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ascii="黑体" w:hAnsi="黑体" w:eastAsia="黑体" w:cs="黑体"/>
          <w:b w:val="0"/>
          <w:i w:val="0"/>
          <w:caps w:val="0"/>
          <w:color w:val="000000"/>
          <w:spacing w:val="15"/>
          <w:szCs w:val="44"/>
          <w:shd w:val="clear" w:color="auto" w:fill="FFFFFF"/>
          <w:lang w:eastAsia="zh-CN"/>
        </w:rPr>
      </w:pPr>
      <w:bookmarkStart w:id="0" w:name="_GoBack"/>
      <w:r>
        <w:rPr>
          <w:rFonts w:hint="eastAsia"/>
          <w:szCs w:val="22"/>
          <w:lang w:eastAsia="zh-CN"/>
        </w:rPr>
        <w:t>安徽省互联网金融协会入会审批流程</w:t>
      </w:r>
    </w:p>
    <w:bookmarkEnd w:id="0"/>
    <w:p>
      <w:pPr>
        <w:rPr>
          <w:rFonts w:hint="eastAsia"/>
          <w:b/>
          <w:bCs/>
          <w:lang w:eastAsia="zh-CN"/>
        </w:rPr>
      </w:pPr>
      <w:r>
        <w:rPr>
          <w:rFonts w:hint="eastAsia"/>
          <w:b/>
          <w:bCs/>
          <w:lang w:eastAsia="zh-CN"/>
        </w:rPr>
        <w:t>一、申请条件</w:t>
      </w:r>
    </w:p>
    <w:p>
      <w:pPr>
        <w:rPr>
          <w:rFonts w:hint="eastAsia"/>
          <w:lang w:val="en-US" w:eastAsia="zh-CN"/>
        </w:rPr>
      </w:pPr>
      <w:r>
        <w:rPr>
          <w:rFonts w:hint="eastAsia"/>
          <w:lang w:val="en-US" w:eastAsia="zh-CN"/>
        </w:rPr>
        <w:t>中国境内互联网金融行业法人单位均可申请加入安徽省互联网金融协会。</w:t>
      </w:r>
    </w:p>
    <w:p>
      <w:pPr>
        <w:rPr>
          <w:rFonts w:hint="eastAsia"/>
          <w:lang w:val="en-US" w:eastAsia="zh-CN"/>
        </w:rPr>
      </w:pPr>
      <w:r>
        <w:rPr>
          <w:rFonts w:hint="eastAsia"/>
          <w:lang w:val="en-US" w:eastAsia="zh-CN"/>
        </w:rPr>
        <w:t>（一）成为安徽省互联网金融协会会员单位应当具备下列条件：</w:t>
      </w:r>
    </w:p>
    <w:p>
      <w:pPr>
        <w:rPr>
          <w:rFonts w:hint="eastAsia"/>
        </w:rPr>
      </w:pPr>
      <w:r>
        <w:rPr>
          <w:rFonts w:hint="eastAsia"/>
          <w:lang w:val="en-US" w:eastAsia="zh-CN"/>
        </w:rPr>
        <w:t xml:space="preserve"> </w:t>
      </w:r>
      <w:r>
        <w:rPr>
          <w:rFonts w:hint="eastAsia"/>
        </w:rPr>
        <w:t>1、在</w:t>
      </w:r>
      <w:r>
        <w:rPr>
          <w:rFonts w:hint="eastAsia"/>
          <w:lang w:eastAsia="zh-CN"/>
        </w:rPr>
        <w:t>国内</w:t>
      </w:r>
      <w:r>
        <w:rPr>
          <w:rFonts w:hint="eastAsia"/>
        </w:rPr>
        <w:t>工商部门注册登记的，或在安徽省设有分公司的合法企业，从事依托互联网技术手段提供金融服务的金融机构、互联网企业以及互联网金融企业、机构及为其提供法律、会计、资信</w:t>
      </w:r>
      <w:r>
        <w:rPr>
          <w:rFonts w:hint="eastAsia"/>
          <w:lang w:eastAsia="zh-CN"/>
        </w:rPr>
        <w:t>、技术</w:t>
      </w:r>
      <w:r>
        <w:rPr>
          <w:rFonts w:hint="eastAsia"/>
        </w:rPr>
        <w:t>服务的</w:t>
      </w:r>
      <w:r>
        <w:rPr>
          <w:rFonts w:hint="eastAsia"/>
          <w:lang w:eastAsia="zh-CN"/>
        </w:rPr>
        <w:t>其他</w:t>
      </w:r>
      <w:r>
        <w:rPr>
          <w:rFonts w:hint="eastAsia"/>
        </w:rPr>
        <w:t>机构；</w:t>
      </w:r>
    </w:p>
    <w:p>
      <w:pPr>
        <w:rPr>
          <w:rFonts w:hint="eastAsia"/>
        </w:rPr>
      </w:pPr>
      <w:r>
        <w:rPr>
          <w:rFonts w:hint="eastAsia"/>
        </w:rPr>
        <w:t>2、经相关主管部门和社团登记管理机关登记备案的与互联网金融行业领域有关的社团组织</w:t>
      </w:r>
      <w:r>
        <w:rPr>
          <w:rFonts w:hint="eastAsia"/>
          <w:lang w:eastAsia="zh-CN"/>
        </w:rPr>
        <w:t>；</w:t>
      </w:r>
    </w:p>
    <w:p>
      <w:pPr>
        <w:rPr>
          <w:rFonts w:hint="eastAsia"/>
        </w:rPr>
      </w:pPr>
      <w:r>
        <w:rPr>
          <w:rFonts w:hint="eastAsia"/>
        </w:rPr>
        <w:t>3、从事互联网金融发展理论研究并具一定影响力的社会研究机构</w:t>
      </w:r>
      <w:r>
        <w:rPr>
          <w:rFonts w:hint="eastAsia"/>
          <w:lang w:eastAsia="zh-CN"/>
        </w:rPr>
        <w:t>；</w:t>
      </w:r>
    </w:p>
    <w:p>
      <w:pPr>
        <w:rPr>
          <w:rFonts w:hint="eastAsia"/>
        </w:rPr>
      </w:pPr>
      <w:r>
        <w:rPr>
          <w:rFonts w:hint="eastAsia"/>
        </w:rPr>
        <w:t>4、有投融资需求或有其他信息需求的有关单位。</w:t>
      </w:r>
    </w:p>
    <w:p>
      <w:pPr>
        <w:ind w:left="0" w:leftChars="0" w:firstLine="600" w:firstLineChars="200"/>
        <w:rPr>
          <w:rFonts w:hint="eastAsia"/>
        </w:rPr>
      </w:pPr>
      <w:r>
        <w:rPr>
          <w:rFonts w:hint="eastAsia"/>
          <w:lang w:eastAsia="zh-CN"/>
        </w:rPr>
        <w:t>（二）</w:t>
      </w:r>
      <w:r>
        <w:rPr>
          <w:rFonts w:hint="eastAsia"/>
        </w:rPr>
        <w:t>愿意遵守协会《章程》及各项自律管理制度；</w:t>
      </w:r>
    </w:p>
    <w:p>
      <w:pPr>
        <w:rPr>
          <w:rFonts w:hint="eastAsia"/>
        </w:rPr>
      </w:pPr>
      <w:r>
        <w:rPr>
          <w:rFonts w:hint="eastAsia"/>
          <w:lang w:eastAsia="zh-CN"/>
        </w:rPr>
        <w:t>（三）</w:t>
      </w:r>
      <w:r>
        <w:rPr>
          <w:rFonts w:hint="eastAsia"/>
        </w:rPr>
        <w:t>愿意签署协会自律公约；</w:t>
      </w:r>
    </w:p>
    <w:p>
      <w:pPr>
        <w:rPr>
          <w:rFonts w:hint="eastAsia"/>
          <w:lang w:eastAsia="zh-CN"/>
        </w:rPr>
      </w:pPr>
      <w:r>
        <w:rPr>
          <w:rFonts w:hint="eastAsia"/>
          <w:lang w:eastAsia="zh-CN"/>
        </w:rPr>
        <w:t>（四）</w:t>
      </w:r>
      <w:r>
        <w:rPr>
          <w:rFonts w:hint="eastAsia"/>
        </w:rPr>
        <w:t>经营互联网金融业务的网络平台在电信主管部门备案</w:t>
      </w:r>
      <w:r>
        <w:rPr>
          <w:rFonts w:hint="eastAsia"/>
          <w:lang w:eastAsia="zh-CN"/>
        </w:rPr>
        <w:t>；</w:t>
      </w:r>
    </w:p>
    <w:p>
      <w:pPr>
        <w:rPr>
          <w:rFonts w:hint="eastAsia"/>
        </w:rPr>
      </w:pPr>
      <w:r>
        <w:rPr>
          <w:rFonts w:hint="eastAsia"/>
          <w:lang w:eastAsia="zh-CN"/>
        </w:rPr>
        <w:t>（五）</w:t>
      </w:r>
      <w:r>
        <w:rPr>
          <w:rFonts w:hint="eastAsia"/>
        </w:rPr>
        <w:t>在经营期间</w:t>
      </w:r>
      <w:r>
        <w:rPr>
          <w:rFonts w:hint="eastAsia"/>
          <w:lang w:eastAsia="zh-CN"/>
        </w:rPr>
        <w:t>三</w:t>
      </w:r>
      <w:r>
        <w:rPr>
          <w:rFonts w:hint="eastAsia"/>
        </w:rPr>
        <w:t>年内未出现过重大经营事故或重大违约事件</w:t>
      </w:r>
      <w:r>
        <w:rPr>
          <w:rFonts w:hint="eastAsia"/>
          <w:lang w:val="en-US" w:eastAsia="zh-CN"/>
        </w:rPr>
        <w:t>；</w:t>
      </w:r>
    </w:p>
    <w:p>
      <w:pPr>
        <w:rPr>
          <w:rFonts w:hint="eastAsia"/>
        </w:rPr>
      </w:pPr>
      <w:r>
        <w:rPr>
          <w:rFonts w:hint="eastAsia"/>
          <w:lang w:eastAsia="zh-CN"/>
        </w:rPr>
        <w:t>（六）</w:t>
      </w:r>
      <w:r>
        <w:rPr>
          <w:rFonts w:hint="eastAsia"/>
        </w:rPr>
        <w:t>股东和管理层无</w:t>
      </w:r>
      <w:r>
        <w:rPr>
          <w:rFonts w:hint="eastAsia"/>
          <w:lang w:eastAsia="zh-CN"/>
        </w:rPr>
        <w:t>严重</w:t>
      </w:r>
      <w:r>
        <w:rPr>
          <w:rFonts w:hint="eastAsia"/>
        </w:rPr>
        <w:t>不良记录且具备一定的金融知识和从业经验；</w:t>
      </w:r>
    </w:p>
    <w:p>
      <w:pPr>
        <w:rPr>
          <w:rFonts w:hint="eastAsia"/>
        </w:rPr>
      </w:pPr>
      <w:r>
        <w:rPr>
          <w:rFonts w:hint="eastAsia"/>
          <w:lang w:eastAsia="zh-CN"/>
        </w:rPr>
        <w:t>（七）</w:t>
      </w:r>
      <w:r>
        <w:rPr>
          <w:rFonts w:hint="eastAsia"/>
        </w:rPr>
        <w:t>应用互联网平台从事借贷中介、股权众筹融资、支付、理财、资产流转等非金融持牌公司要求实收资本（或净资产）不低于1000万人民币，互联网金融业务开业经营时间达一年以上；</w:t>
      </w:r>
    </w:p>
    <w:p>
      <w:pPr>
        <w:rPr>
          <w:rFonts w:hint="eastAsia"/>
        </w:rPr>
      </w:pPr>
      <w:r>
        <w:rPr>
          <w:rFonts w:hint="eastAsia"/>
          <w:lang w:val="en-US" w:eastAsia="zh-CN"/>
        </w:rPr>
        <w:t>（八）</w:t>
      </w:r>
      <w:r>
        <w:rPr>
          <w:rFonts w:hint="eastAsia"/>
        </w:rPr>
        <w:t>第三方支付、第三方基金销售、小额贷款、融资租赁、商业保理、典当行等须有经监管部门批准设立的</w:t>
      </w:r>
      <w:r>
        <w:rPr>
          <w:rFonts w:hint="eastAsia"/>
          <w:lang w:eastAsia="zh-CN"/>
        </w:rPr>
        <w:t>手续</w:t>
      </w:r>
      <w:r>
        <w:rPr>
          <w:rFonts w:hint="eastAsia"/>
        </w:rPr>
        <w:t>；       </w:t>
      </w:r>
    </w:p>
    <w:p>
      <w:pPr>
        <w:rPr>
          <w:rFonts w:hint="eastAsia"/>
        </w:rPr>
      </w:pPr>
      <w:r>
        <w:rPr>
          <w:rFonts w:hint="eastAsia"/>
          <w:lang w:eastAsia="zh-CN"/>
        </w:rPr>
        <w:t>（九）</w:t>
      </w:r>
      <w:r>
        <w:rPr>
          <w:rFonts w:hint="eastAsia"/>
        </w:rPr>
        <w:t>愿意按时缴纳会费；</w:t>
      </w:r>
    </w:p>
    <w:p>
      <w:pPr>
        <w:rPr>
          <w:rFonts w:hint="eastAsia"/>
        </w:rPr>
      </w:pPr>
      <w:r>
        <w:rPr>
          <w:rFonts w:hint="eastAsia"/>
          <w:lang w:eastAsia="zh-CN"/>
        </w:rPr>
        <w:t>（十）</w:t>
      </w:r>
      <w:r>
        <w:rPr>
          <w:rFonts w:hint="eastAsia"/>
        </w:rPr>
        <w:t>符合协会规定的其他条件。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02" w:firstLineChars="200"/>
        <w:jc w:val="left"/>
        <w:textAlignment w:val="auto"/>
        <w:outlineLvl w:val="9"/>
        <w:rPr>
          <w:rFonts w:hint="eastAsia"/>
          <w:b/>
          <w:bCs/>
          <w:lang w:val="en-US" w:eastAsia="zh-CN"/>
        </w:rPr>
      </w:pPr>
      <w:r>
        <w:rPr>
          <w:rFonts w:hint="eastAsia"/>
          <w:b/>
          <w:bCs/>
          <w:lang w:val="en-US" w:eastAsia="zh-CN"/>
        </w:rPr>
        <w:t>二、申请流程</w:t>
      </w:r>
    </w:p>
    <w:p>
      <w:pPr>
        <w:rPr>
          <w:rFonts w:hint="eastAsia"/>
          <w:lang w:val="en-US" w:eastAsia="zh-CN"/>
        </w:rPr>
      </w:pPr>
      <w:r>
        <w:rPr>
          <w:rFonts w:hint="eastAsia"/>
          <w:lang w:val="en-US" w:eastAsia="zh-CN"/>
        </w:rPr>
        <w:fldChar w:fldCharType="begin"/>
      </w:r>
      <w:r>
        <w:rPr>
          <w:rFonts w:hint="eastAsia"/>
          <w:lang w:val="en-US" w:eastAsia="zh-CN"/>
        </w:rPr>
        <w:instrText xml:space="preserve"> HYPERLINK "mailto:（一）申请单位准备好申请材料后,需将入会电子版申请材料.发送至协会官方邮箱ahhlwjrxh@163.com；协会对其提交的申请材料进行初审,确认其是否符合申请要求;" </w:instrText>
      </w:r>
      <w:r>
        <w:rPr>
          <w:rFonts w:hint="eastAsia"/>
          <w:lang w:val="en-US" w:eastAsia="zh-CN"/>
        </w:rPr>
        <w:fldChar w:fldCharType="separate"/>
      </w:r>
      <w:r>
        <w:rPr>
          <w:rFonts w:hint="eastAsia"/>
          <w:lang w:val="en-US" w:eastAsia="zh-CN"/>
        </w:rPr>
        <w:t>（一）申请单位准备好申请材料后,需将入会电子版申请材料.发送至协会官方邮箱ahhlwjrxh@163.com；协会对其提交的申请材料进行初审,确认其是否符合申请要求；</w:t>
      </w:r>
      <w:r>
        <w:rPr>
          <w:rFonts w:hint="eastAsia"/>
          <w:lang w:val="en-US" w:eastAsia="zh-CN"/>
        </w:rPr>
        <w:fldChar w:fldCharType="end"/>
      </w:r>
    </w:p>
    <w:p>
      <w:pPr>
        <w:rPr>
          <w:rFonts w:hint="eastAsia"/>
          <w:lang w:val="en-US" w:eastAsia="zh-CN"/>
        </w:rPr>
      </w:pPr>
      <w:r>
        <w:rPr>
          <w:rFonts w:hint="eastAsia"/>
          <w:lang w:val="en-US" w:eastAsia="zh-CN"/>
        </w:rPr>
        <w:t xml:space="preserve"> 申请材料的内容包括（电子版）：</w:t>
      </w:r>
    </w:p>
    <w:p>
      <w:pPr>
        <w:rPr>
          <w:rFonts w:hint="eastAsia"/>
          <w:lang w:val="en-US" w:eastAsia="zh-CN"/>
        </w:rPr>
      </w:pPr>
      <w:r>
        <w:rPr>
          <w:rFonts w:hint="eastAsia"/>
          <w:lang w:val="en-US" w:eastAsia="zh-CN"/>
        </w:rPr>
        <w:t xml:space="preserve">  1、会员自律公约承诺书；</w:t>
      </w:r>
    </w:p>
    <w:p>
      <w:pPr>
        <w:ind w:left="0" w:leftChars="0" w:firstLine="0" w:firstLineChars="0"/>
        <w:rPr>
          <w:rFonts w:hint="eastAsia"/>
          <w:lang w:val="en-US" w:eastAsia="zh-CN"/>
        </w:rPr>
      </w:pPr>
      <w:r>
        <w:rPr>
          <w:rFonts w:hint="eastAsia"/>
          <w:lang w:val="en-US" w:eastAsia="zh-CN"/>
        </w:rPr>
        <w:t xml:space="preserve">      2、会员登记表；</w:t>
      </w:r>
    </w:p>
    <w:p>
      <w:pPr>
        <w:rPr>
          <w:rFonts w:hint="eastAsia"/>
        </w:rPr>
      </w:pPr>
      <w:r>
        <w:rPr>
          <w:rFonts w:hint="eastAsia"/>
          <w:lang w:val="en-US" w:eastAsia="zh-CN"/>
        </w:rPr>
        <w:t xml:space="preserve">  3、</w:t>
      </w:r>
      <w:r>
        <w:rPr>
          <w:rFonts w:hint="eastAsia"/>
        </w:rPr>
        <w:t>法人营业执照（事业单位请提供法人登记证）复印件；</w:t>
      </w:r>
    </w:p>
    <w:p>
      <w:pPr>
        <w:rPr>
          <w:rFonts w:hint="eastAsia"/>
          <w:lang w:eastAsia="zh-CN"/>
        </w:rPr>
      </w:pPr>
      <w:r>
        <w:rPr>
          <w:rFonts w:hint="eastAsia"/>
          <w:lang w:val="en-US" w:eastAsia="zh-CN"/>
        </w:rPr>
        <w:t xml:space="preserve">  4、</w:t>
      </w:r>
      <w:r>
        <w:rPr>
          <w:rFonts w:hint="eastAsia"/>
        </w:rPr>
        <w:t>经营业务许可证或其他法定资格文件复印件（如有）</w:t>
      </w:r>
      <w:r>
        <w:rPr>
          <w:rFonts w:hint="eastAsia"/>
          <w:lang w:eastAsia="zh-CN"/>
        </w:rPr>
        <w:t>；</w:t>
      </w:r>
    </w:p>
    <w:p>
      <w:pPr>
        <w:rPr>
          <w:rFonts w:hint="eastAsia"/>
        </w:rPr>
      </w:pPr>
      <w:r>
        <w:rPr>
          <w:rFonts w:hint="eastAsia"/>
          <w:lang w:val="en-US" w:eastAsia="zh-CN"/>
        </w:rPr>
        <w:t xml:space="preserve">  5、</w:t>
      </w:r>
      <w:r>
        <w:rPr>
          <w:rFonts w:hint="eastAsia"/>
        </w:rPr>
        <w:t>上一年度会计报表及会计师事务所出具的审计报告；</w:t>
      </w:r>
    </w:p>
    <w:p>
      <w:pPr>
        <w:rPr>
          <w:rFonts w:hint="eastAsia"/>
        </w:rPr>
      </w:pPr>
      <w:r>
        <w:rPr>
          <w:rFonts w:hint="eastAsia"/>
          <w:lang w:val="en-US" w:eastAsia="zh-CN"/>
        </w:rPr>
        <w:t xml:space="preserve">  6、</w:t>
      </w:r>
      <w:r>
        <w:rPr>
          <w:rFonts w:hint="eastAsia"/>
        </w:rPr>
        <w:t>住所或者营业场所使用证明（或合同）复印件；</w:t>
      </w:r>
    </w:p>
    <w:p>
      <w:pPr>
        <w:rPr>
          <w:rFonts w:hint="eastAsia"/>
          <w:lang w:val="en-US" w:eastAsia="zh-CN"/>
        </w:rPr>
      </w:pPr>
      <w:r>
        <w:rPr>
          <w:rFonts w:hint="eastAsia"/>
          <w:lang w:val="en-US" w:eastAsia="zh-CN"/>
        </w:rPr>
        <w:t xml:space="preserve">  7、</w:t>
      </w:r>
      <w:r>
        <w:rPr>
          <w:rFonts w:hint="eastAsia"/>
        </w:rPr>
        <w:t>协会要求的其他文件</w:t>
      </w:r>
      <w:r>
        <w:rPr>
          <w:rFonts w:hint="eastAsia"/>
          <w:lang w:eastAsia="zh-CN"/>
        </w:rPr>
        <w:t>；</w:t>
      </w:r>
    </w:p>
    <w:p>
      <w:pPr>
        <w:rPr>
          <w:rFonts w:hint="eastAsia"/>
          <w:lang w:eastAsia="zh-CN"/>
        </w:rPr>
      </w:pPr>
      <w:r>
        <w:rPr>
          <w:rFonts w:hint="eastAsia"/>
          <w:lang w:eastAsia="zh-CN"/>
        </w:rPr>
        <w:t>（二）协会在接收到申请单位电子材料后，由会员部下载打印后进行初审，并提交秘书长签字确认，并在</w:t>
      </w:r>
      <w:r>
        <w:rPr>
          <w:rFonts w:hint="eastAsia"/>
          <w:lang w:val="en-US" w:eastAsia="zh-CN"/>
        </w:rPr>
        <w:t>20个工作日内给予申请单位明确回复。</w:t>
      </w:r>
    </w:p>
    <w:p>
      <w:pPr>
        <w:rPr>
          <w:rFonts w:hint="eastAsia"/>
          <w:lang w:eastAsia="zh-CN"/>
        </w:rPr>
      </w:pPr>
      <w:r>
        <w:rPr>
          <w:rFonts w:hint="eastAsia"/>
          <w:lang w:eastAsia="zh-CN"/>
        </w:rPr>
        <w:t>初审表格详见附件</w:t>
      </w:r>
      <w:r>
        <w:rPr>
          <w:rFonts w:hint="eastAsia"/>
          <w:lang w:val="en-US" w:eastAsia="zh-CN"/>
        </w:rPr>
        <w:t>1；</w:t>
      </w:r>
    </w:p>
    <w:p>
      <w:pPr>
        <w:rPr>
          <w:rFonts w:hint="eastAsia"/>
          <w:lang w:eastAsia="zh-CN"/>
        </w:rPr>
      </w:pPr>
      <w:r>
        <w:rPr>
          <w:rFonts w:hint="eastAsia"/>
          <w:lang w:eastAsia="zh-CN"/>
        </w:rPr>
        <w:t>（三）</w:t>
      </w:r>
      <w:r>
        <w:rPr>
          <w:rFonts w:hint="eastAsia"/>
        </w:rPr>
        <w:t>初审通过后,</w:t>
      </w:r>
      <w:r>
        <w:rPr>
          <w:rFonts w:hint="eastAsia"/>
          <w:lang w:eastAsia="zh-CN"/>
        </w:rPr>
        <w:t>如有必要</w:t>
      </w:r>
      <w:r>
        <w:rPr>
          <w:rFonts w:hint="eastAsia"/>
        </w:rPr>
        <w:t>协会</w:t>
      </w:r>
      <w:r>
        <w:rPr>
          <w:rFonts w:hint="eastAsia"/>
          <w:lang w:eastAsia="zh-CN"/>
        </w:rPr>
        <w:t>在</w:t>
      </w:r>
      <w:r>
        <w:rPr>
          <w:rFonts w:hint="eastAsia"/>
          <w:lang w:val="en-US" w:eastAsia="zh-CN"/>
        </w:rPr>
        <w:t>20个工作日内</w:t>
      </w:r>
      <w:r>
        <w:rPr>
          <w:rFonts w:hint="eastAsia"/>
        </w:rPr>
        <w:t>派</w:t>
      </w:r>
      <w:r>
        <w:rPr>
          <w:rFonts w:hint="eastAsia"/>
          <w:lang w:eastAsia="zh-CN"/>
        </w:rPr>
        <w:t>遣合作会计师事务所以及协会会员部</w:t>
      </w:r>
      <w:r>
        <w:rPr>
          <w:rFonts w:hint="eastAsia"/>
        </w:rPr>
        <w:t>相关工作人员或委托有关机构到申请单位作实地考察</w:t>
      </w:r>
      <w:r>
        <w:rPr>
          <w:rFonts w:hint="eastAsia"/>
          <w:lang w:eastAsia="zh-CN"/>
        </w:rPr>
        <w:t>，核查完成后，由考察人员根据实地考察，形成工作底稿和考察意见书并由会员部主任签字确认后报协会秘书长签字确认，并在</w:t>
      </w:r>
      <w:r>
        <w:rPr>
          <w:rFonts w:hint="eastAsia"/>
          <w:lang w:val="en-US" w:eastAsia="zh-CN"/>
        </w:rPr>
        <w:t>10个工作日内给予申请单位明确回复。</w:t>
      </w:r>
    </w:p>
    <w:p>
      <w:pPr>
        <w:rPr>
          <w:rFonts w:hint="eastAsia"/>
          <w:lang w:val="en-US" w:eastAsia="zh-CN"/>
        </w:rPr>
      </w:pPr>
      <w:r>
        <w:rPr>
          <w:rFonts w:hint="eastAsia"/>
          <w:lang w:eastAsia="zh-CN"/>
        </w:rPr>
        <w:t>工作底稿详见附件</w:t>
      </w:r>
      <w:r>
        <w:rPr>
          <w:rFonts w:hint="eastAsia"/>
          <w:lang w:val="en-US" w:eastAsia="zh-CN"/>
        </w:rPr>
        <w:t>2；</w:t>
      </w:r>
    </w:p>
    <w:p>
      <w:pPr>
        <w:rPr>
          <w:rFonts w:hint="eastAsia"/>
        </w:rPr>
      </w:pPr>
      <w:r>
        <w:rPr>
          <w:rFonts w:hint="eastAsia"/>
          <w:lang w:val="en-US" w:eastAsia="zh-CN"/>
        </w:rPr>
        <w:t>考察意见书详见附件3；</w:t>
      </w:r>
    </w:p>
    <w:p>
      <w:pPr>
        <w:rPr>
          <w:rFonts w:hint="eastAsia"/>
          <w:lang w:eastAsia="zh-CN"/>
        </w:rPr>
      </w:pPr>
      <w:r>
        <w:rPr>
          <w:rFonts w:hint="eastAsia"/>
          <w:lang w:eastAsia="zh-CN"/>
        </w:rPr>
        <w:t>实地考察的内容包括：</w:t>
      </w:r>
    </w:p>
    <w:p>
      <w:pPr>
        <w:rPr>
          <w:rFonts w:hint="eastAsia"/>
          <w:lang w:val="en-US" w:eastAsia="zh-CN"/>
        </w:rPr>
      </w:pPr>
      <w:r>
        <w:rPr>
          <w:rFonts w:hint="eastAsia"/>
          <w:lang w:val="en-US" w:eastAsia="zh-CN"/>
        </w:rPr>
        <w:t>1、对公司基础管理及内控制度情况的考察；</w:t>
      </w:r>
    </w:p>
    <w:p>
      <w:pPr>
        <w:rPr>
          <w:rFonts w:hint="eastAsia"/>
          <w:lang w:val="en-US" w:eastAsia="zh-CN"/>
        </w:rPr>
      </w:pPr>
      <w:r>
        <w:rPr>
          <w:rFonts w:hint="eastAsia"/>
          <w:lang w:val="en-US" w:eastAsia="zh-CN"/>
        </w:rPr>
        <w:t>2、对公司经营情况与会计账目的审察；</w:t>
      </w:r>
    </w:p>
    <w:p>
      <w:pPr>
        <w:rPr>
          <w:rFonts w:hint="eastAsia"/>
          <w:lang w:val="en-US" w:eastAsia="zh-CN"/>
        </w:rPr>
      </w:pPr>
      <w:r>
        <w:rPr>
          <w:rFonts w:hint="eastAsia"/>
          <w:lang w:val="en-US" w:eastAsia="zh-CN"/>
        </w:rPr>
        <w:t>3、涉及信息披露的将对公司信息披露情况进行核查；</w:t>
      </w:r>
    </w:p>
    <w:p>
      <w:pPr>
        <w:rPr>
          <w:rFonts w:hint="eastAsia"/>
        </w:rPr>
      </w:pPr>
      <w:r>
        <w:rPr>
          <w:rFonts w:hint="eastAsia"/>
          <w:lang w:val="en-US" w:eastAsia="zh-CN"/>
        </w:rPr>
        <w:t>4</w:t>
      </w:r>
      <w:r>
        <w:rPr>
          <w:rFonts w:hint="eastAsia"/>
          <w:lang w:eastAsia="zh-CN"/>
        </w:rPr>
        <w:t>、</w:t>
      </w:r>
      <w:r>
        <w:rPr>
          <w:rFonts w:hint="eastAsia"/>
        </w:rPr>
        <w:t>经协会确认和通知,申请单位将纸质版申请材料加盖公章和骑缝章后寄送至协会</w:t>
      </w:r>
      <w:r>
        <w:rPr>
          <w:rFonts w:hint="eastAsia"/>
          <w:lang w:eastAsia="zh-CN"/>
        </w:rPr>
        <w:t>。</w:t>
      </w:r>
      <w:r>
        <w:rPr>
          <w:rFonts w:hint="eastAsia"/>
        </w:rPr>
        <w:t>协会收到纸质版申请材料后,</w:t>
      </w:r>
      <w:r>
        <w:rPr>
          <w:rFonts w:hint="eastAsia"/>
          <w:lang w:eastAsia="zh-CN"/>
        </w:rPr>
        <w:t>由会员部对纸质材料</w:t>
      </w:r>
      <w:r>
        <w:rPr>
          <w:rFonts w:hint="eastAsia"/>
        </w:rPr>
        <w:t>进行复查</w:t>
      </w:r>
      <w:r>
        <w:rPr>
          <w:rFonts w:hint="eastAsia"/>
          <w:lang w:eastAsia="zh-CN"/>
        </w:rPr>
        <w:t>，并由会员部主任签字确认后报协会秘书长签字确认。</w:t>
      </w:r>
    </w:p>
    <w:p>
      <w:pPr>
        <w:rPr>
          <w:rFonts w:hint="eastAsia"/>
          <w:lang w:eastAsia="zh-CN"/>
        </w:rPr>
      </w:pPr>
      <w:r>
        <w:rPr>
          <w:rFonts w:hint="eastAsia"/>
          <w:lang w:eastAsia="zh-CN"/>
        </w:rPr>
        <w:t>复审表格详见附件</w:t>
      </w:r>
      <w:r>
        <w:rPr>
          <w:rFonts w:hint="eastAsia"/>
          <w:lang w:val="en-US" w:eastAsia="zh-CN"/>
        </w:rPr>
        <w:t>4；</w:t>
      </w:r>
    </w:p>
    <w:p>
      <w:pPr>
        <w:rPr>
          <w:rFonts w:hint="eastAsia"/>
          <w:lang w:eastAsia="zh-CN"/>
        </w:rPr>
      </w:pPr>
      <w:r>
        <w:rPr>
          <w:rFonts w:hint="eastAsia"/>
          <w:lang w:eastAsia="zh-CN"/>
        </w:rPr>
        <w:t>（四）协会工作人员收到按照前条规定所提交的书面文件并复审无误后,提交理事会或其常务理事会决定；</w:t>
      </w:r>
    </w:p>
    <w:p>
      <w:pPr>
        <w:rPr>
          <w:rFonts w:hint="eastAsia"/>
          <w:lang w:eastAsia="zh-CN"/>
        </w:rPr>
      </w:pPr>
      <w:r>
        <w:rPr>
          <w:rFonts w:hint="eastAsia"/>
          <w:lang w:eastAsia="zh-CN"/>
        </w:rPr>
        <w:t>（五）理事会决议后</w:t>
      </w:r>
      <w:r>
        <w:rPr>
          <w:rFonts w:hint="eastAsia"/>
          <w:lang w:val="en-US" w:eastAsia="zh-CN"/>
        </w:rPr>
        <w:t>15个工作日内</w:t>
      </w:r>
      <w:r>
        <w:rPr>
          <w:rFonts w:hint="eastAsia"/>
          <w:lang w:eastAsia="zh-CN"/>
        </w:rPr>
        <w:t>协会向通过审议的申请单位发送《安徽省互联网金融协会入会通知书》,通知其</w:t>
      </w:r>
      <w:r>
        <w:rPr>
          <w:rFonts w:hint="eastAsia"/>
          <w:lang w:val="en-US" w:eastAsia="zh-CN"/>
        </w:rPr>
        <w:t>20个工作日</w:t>
      </w:r>
      <w:r>
        <w:rPr>
          <w:rFonts w:hint="eastAsia"/>
          <w:lang w:eastAsia="zh-CN"/>
        </w:rPr>
        <w:t>内完成会费交纳手续；</w:t>
      </w:r>
    </w:p>
    <w:p>
      <w:pPr>
        <w:ind w:left="0" w:leftChars="0" w:firstLine="600" w:firstLineChars="200"/>
        <w:rPr>
          <w:rFonts w:hint="eastAsia"/>
        </w:rPr>
      </w:pPr>
      <w:r>
        <w:rPr>
          <w:rFonts w:hint="eastAsia"/>
          <w:lang w:eastAsia="zh-CN"/>
        </w:rPr>
        <w:t>（六）协会在</w:t>
      </w:r>
      <w:r>
        <w:rPr>
          <w:rFonts w:hint="eastAsia"/>
          <w:lang w:val="en-US" w:eastAsia="zh-CN"/>
        </w:rPr>
        <w:t>20个工作日内</w:t>
      </w:r>
      <w:r>
        <w:rPr>
          <w:rFonts w:hint="eastAsia"/>
          <w:lang w:eastAsia="zh-CN"/>
        </w:rPr>
        <w:t>向已交纳会费的会员颁发《安徽省互联网金融协会会员证》,确认其取得协会会员资格,并同时更新协会网站会员名单。</w:t>
      </w:r>
    </w:p>
    <w:p>
      <w:pPr>
        <w:rPr>
          <w:rFonts w:hint="eastAsia"/>
          <w:lang w:val="en-US" w:eastAsia="zh-CN"/>
        </w:rPr>
      </w:pPr>
      <w:r>
        <w:rPr>
          <w:rFonts w:hint="eastAsia"/>
          <w:lang w:val="en-US" w:eastAsia="zh-CN"/>
        </w:rPr>
        <w:t xml:space="preserve">                            </w:t>
      </w:r>
    </w:p>
    <w:p>
      <w:pPr>
        <w:rPr>
          <w:rFonts w:hint="eastAsia" w:ascii="仿宋" w:hAnsi="仿宋" w:eastAsia="仿宋" w:cs="仿宋"/>
          <w:sz w:val="30"/>
          <w:szCs w:val="30"/>
          <w:lang w:val="en-US" w:eastAsia="zh-CN"/>
        </w:rPr>
      </w:pPr>
      <w:r>
        <w:rPr>
          <w:rFonts w:hint="eastAsia"/>
          <w:lang w:val="en-US" w:eastAsia="zh-CN"/>
        </w:rPr>
        <w:t xml:space="preserve">                             </w:t>
      </w:r>
    </w:p>
    <w:p>
      <w:pPr>
        <w:ind w:left="0" w:leftChars="0" w:firstLine="0" w:firstLineChars="0"/>
        <w:rPr>
          <w:rFonts w:hint="eastAsia" w:ascii="仿宋" w:hAnsi="仿宋" w:eastAsia="仿宋" w:cs="仿宋"/>
          <w:sz w:val="30"/>
          <w:szCs w:val="30"/>
          <w:lang w:val="en-US" w:eastAsia="zh-CN"/>
        </w:rPr>
      </w:pPr>
    </w:p>
    <w:p>
      <w:pPr>
        <w:ind w:left="0" w:leftChars="0" w:firstLine="0" w:firstLineChars="0"/>
        <w:rPr>
          <w:rFonts w:hint="eastAsia" w:ascii="仿宋" w:hAnsi="仿宋" w:eastAsia="仿宋" w:cs="仿宋"/>
          <w:sz w:val="30"/>
          <w:szCs w:val="30"/>
          <w:lang w:val="en-US" w:eastAsia="zh-CN"/>
        </w:rPr>
      </w:pPr>
    </w:p>
    <w:p>
      <w:pPr>
        <w:ind w:left="0" w:leftChars="0" w:firstLine="0" w:firstLineChars="0"/>
        <w:rPr>
          <w:rFonts w:hint="eastAsia" w:ascii="仿宋" w:hAnsi="仿宋" w:eastAsia="仿宋" w:cs="仿宋"/>
          <w:sz w:val="30"/>
          <w:szCs w:val="30"/>
          <w:lang w:val="en-US" w:eastAsia="zh-CN"/>
        </w:rPr>
      </w:pPr>
    </w:p>
    <w:p>
      <w:pPr>
        <w:ind w:left="0" w:leftChars="0" w:firstLine="0" w:firstLineChars="0"/>
        <w:rPr>
          <w:rFonts w:hint="eastAsia" w:ascii="仿宋" w:hAnsi="仿宋" w:eastAsia="仿宋" w:cs="仿宋"/>
          <w:sz w:val="30"/>
          <w:szCs w:val="30"/>
          <w:lang w:val="en-US" w:eastAsia="zh-CN"/>
        </w:rPr>
      </w:pPr>
    </w:p>
    <w:p>
      <w:pPr>
        <w:ind w:left="0" w:leftChars="0" w:firstLine="0" w:firstLineChars="0"/>
        <w:rPr>
          <w:rFonts w:hint="eastAsia" w:ascii="仿宋" w:hAnsi="仿宋" w:eastAsia="仿宋" w:cs="仿宋"/>
          <w:sz w:val="30"/>
          <w:szCs w:val="30"/>
          <w:lang w:val="en-US" w:eastAsia="zh-CN"/>
        </w:rPr>
      </w:pPr>
    </w:p>
    <w:p>
      <w:pPr>
        <w:ind w:left="0" w:leftChars="0" w:firstLine="0" w:firstLineChars="0"/>
        <w:rPr>
          <w:rFonts w:hint="eastAsia" w:ascii="仿宋" w:hAnsi="仿宋" w:eastAsia="仿宋" w:cs="仿宋"/>
          <w:sz w:val="30"/>
          <w:szCs w:val="30"/>
          <w:lang w:val="en-US" w:eastAsia="zh-CN"/>
        </w:rPr>
      </w:pPr>
    </w:p>
    <w:p>
      <w:pPr>
        <w:ind w:left="0" w:leftChars="0" w:firstLine="0" w:firstLineChars="0"/>
        <w:rPr>
          <w:rFonts w:hint="eastAsia" w:ascii="仿宋" w:hAnsi="仿宋" w:eastAsia="仿宋" w:cs="仿宋"/>
          <w:sz w:val="30"/>
          <w:szCs w:val="30"/>
          <w:lang w:val="en-US" w:eastAsia="zh-CN"/>
        </w:rPr>
      </w:pPr>
    </w:p>
    <w:p>
      <w:pPr>
        <w:ind w:left="0" w:leftChars="0" w:firstLine="0" w:firstLineChars="0"/>
        <w:rPr>
          <w:rFonts w:hint="eastAsia" w:ascii="仿宋" w:hAnsi="仿宋" w:eastAsia="仿宋" w:cs="仿宋"/>
          <w:sz w:val="30"/>
          <w:szCs w:val="30"/>
          <w:lang w:val="en-US" w:eastAsia="zh-CN"/>
        </w:rPr>
      </w:pPr>
    </w:p>
    <w:p>
      <w:pPr>
        <w:ind w:left="0" w:leftChars="0" w:firstLine="0" w:firstLineChars="0"/>
        <w:rPr>
          <w:rFonts w:hint="eastAsia" w:ascii="仿宋" w:hAnsi="仿宋" w:eastAsia="仿宋" w:cs="仿宋"/>
          <w:sz w:val="30"/>
          <w:szCs w:val="30"/>
          <w:lang w:val="en-US" w:eastAsia="zh-CN"/>
        </w:rPr>
      </w:pPr>
    </w:p>
    <w:p>
      <w:pPr>
        <w:ind w:left="0" w:leftChars="0" w:firstLine="0" w:firstLineChars="0"/>
        <w:rPr>
          <w:rFonts w:hint="eastAsia" w:ascii="仿宋" w:hAnsi="仿宋" w:eastAsia="仿宋" w:cs="仿宋"/>
          <w:sz w:val="30"/>
          <w:szCs w:val="30"/>
          <w:lang w:val="en-US" w:eastAsia="zh-CN"/>
        </w:rPr>
      </w:pPr>
    </w:p>
    <w:p>
      <w:pPr>
        <w:ind w:left="0" w:leftChars="0" w:firstLine="0" w:firstLineChars="0"/>
        <w:rPr>
          <w:rFonts w:hint="eastAsia" w:ascii="仿宋" w:hAnsi="仿宋" w:eastAsia="仿宋" w:cs="仿宋"/>
          <w:sz w:val="30"/>
          <w:szCs w:val="30"/>
          <w:lang w:val="en-US" w:eastAsia="zh-CN"/>
        </w:rPr>
      </w:pPr>
    </w:p>
    <w:p>
      <w:pPr>
        <w:ind w:left="0" w:leftChars="0" w:firstLine="0" w:firstLineChars="0"/>
        <w:rPr>
          <w:rFonts w:hint="eastAsia" w:ascii="仿宋" w:hAnsi="仿宋" w:eastAsia="仿宋" w:cs="仿宋"/>
          <w:sz w:val="30"/>
          <w:szCs w:val="30"/>
          <w:lang w:val="en-US" w:eastAsia="zh-CN"/>
        </w:rPr>
      </w:pPr>
    </w:p>
    <w:p>
      <w:pPr>
        <w:ind w:left="0" w:leftChars="0" w:firstLine="0" w:firstLineChars="0"/>
        <w:rPr>
          <w:rFonts w:hint="eastAsia" w:ascii="仿宋" w:hAnsi="仿宋" w:eastAsia="仿宋" w:cs="仿宋"/>
          <w:sz w:val="30"/>
          <w:szCs w:val="30"/>
          <w:lang w:val="en-US" w:eastAsia="zh-CN"/>
        </w:rPr>
      </w:pPr>
    </w:p>
    <w:p>
      <w:pPr>
        <w:ind w:left="0" w:leftChars="0" w:firstLine="0" w:firstLineChars="0"/>
        <w:rPr>
          <w:rFonts w:hint="eastAsia" w:ascii="仿宋" w:hAnsi="仿宋" w:eastAsia="仿宋" w:cs="仿宋"/>
          <w:sz w:val="30"/>
          <w:szCs w:val="30"/>
          <w:lang w:val="en-US" w:eastAsia="zh-CN"/>
        </w:rPr>
      </w:pPr>
    </w:p>
    <w:p>
      <w:pPr>
        <w:ind w:left="0" w:leftChars="0" w:firstLine="0"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附件1</w:t>
      </w:r>
    </w:p>
    <w:p>
      <w:pPr>
        <w:rPr>
          <w:rFonts w:hint="eastAsia" w:ascii="黑体" w:hAnsi="黑体" w:eastAsia="黑体" w:cs="黑体"/>
          <w:sz w:val="36"/>
          <w:szCs w:val="36"/>
          <w:lang w:val="en-US" w:eastAsia="zh-CN"/>
        </w:rPr>
      </w:pPr>
      <w:r>
        <w:rPr>
          <w:rFonts w:hint="eastAsia" w:ascii="仿宋" w:hAnsi="仿宋" w:eastAsia="仿宋" w:cs="仿宋"/>
          <w:sz w:val="30"/>
          <w:szCs w:val="30"/>
          <w:lang w:val="en-US" w:eastAsia="zh-CN"/>
        </w:rPr>
        <w:t xml:space="preserve">         </w:t>
      </w:r>
      <w:r>
        <w:rPr>
          <w:rFonts w:hint="eastAsia" w:ascii="黑体" w:hAnsi="黑体" w:eastAsia="黑体" w:cs="黑体"/>
          <w:sz w:val="36"/>
          <w:szCs w:val="36"/>
          <w:lang w:val="en-US" w:eastAsia="zh-CN"/>
        </w:rPr>
        <w:t>安徽省互联网金融协会入会初审表</w:t>
      </w:r>
    </w:p>
    <w:p>
      <w:pP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 xml:space="preserve">                                     </w:t>
      </w:r>
    </w:p>
    <w:p>
      <w:pPr>
        <w:ind w:firstLine="6900" w:firstLineChars="2300"/>
        <w:rPr>
          <w:rFonts w:hint="eastAsia" w:ascii="黑体" w:hAnsi="黑体" w:eastAsia="黑体" w:cs="黑体"/>
          <w:sz w:val="36"/>
          <w:szCs w:val="36"/>
          <w:lang w:val="en-US" w:eastAsia="zh-CN"/>
        </w:rPr>
      </w:pPr>
      <w:r>
        <w:rPr>
          <w:rFonts w:hint="eastAsia" w:ascii="仿宋" w:hAnsi="仿宋" w:eastAsia="仿宋" w:cs="仿宋"/>
          <w:sz w:val="30"/>
          <w:szCs w:val="30"/>
          <w:vertAlign w:val="baseline"/>
          <w:lang w:val="en-US" w:eastAsia="zh-CN"/>
        </w:rPr>
        <w:t>年 月 日</w:t>
      </w:r>
    </w:p>
    <w:tbl>
      <w:tblPr>
        <w:tblStyle w:val="5"/>
        <w:tblW w:w="8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2348"/>
        <w:gridCol w:w="1664"/>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trPr>
        <w:tc>
          <w:tcPr>
            <w:tcW w:w="1572" w:type="dxa"/>
            <w:vAlign w:val="center"/>
          </w:tcPr>
          <w:p>
            <w:pPr>
              <w:widowControl w:val="0"/>
              <w:ind w:left="0" w:leftChars="0" w:firstLine="0" w:firstLineChars="0"/>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机构名称：</w:t>
            </w:r>
          </w:p>
        </w:tc>
        <w:tc>
          <w:tcPr>
            <w:tcW w:w="2348" w:type="dxa"/>
            <w:vAlign w:val="center"/>
          </w:tcPr>
          <w:p>
            <w:pPr>
              <w:widowControl w:val="0"/>
              <w:jc w:val="center"/>
              <w:rPr>
                <w:rFonts w:hint="eastAsia" w:ascii="仿宋" w:hAnsi="仿宋" w:eastAsia="仿宋" w:cs="仿宋"/>
                <w:sz w:val="30"/>
                <w:szCs w:val="30"/>
                <w:vertAlign w:val="baseline"/>
                <w:lang w:val="en-US" w:eastAsia="zh-CN"/>
              </w:rPr>
            </w:pPr>
          </w:p>
        </w:tc>
        <w:tc>
          <w:tcPr>
            <w:tcW w:w="1664" w:type="dxa"/>
            <w:vAlign w:val="center"/>
          </w:tcPr>
          <w:p>
            <w:pPr>
              <w:widowControl w:val="0"/>
              <w:ind w:left="0" w:leftChars="0" w:firstLine="0" w:firstLineChars="0"/>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机构业态：</w:t>
            </w:r>
          </w:p>
        </w:tc>
        <w:tc>
          <w:tcPr>
            <w:tcW w:w="2850" w:type="dxa"/>
            <w:vAlign w:val="top"/>
          </w:tcPr>
          <w:p>
            <w:pPr>
              <w:widowControl w:val="0"/>
              <w:jc w:val="both"/>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2" w:hRule="atLeast"/>
        </w:trPr>
        <w:tc>
          <w:tcPr>
            <w:tcW w:w="1572" w:type="dxa"/>
            <w:vAlign w:val="center"/>
          </w:tcPr>
          <w:p>
            <w:pPr>
              <w:widowControl w:val="0"/>
              <w:ind w:left="0" w:leftChars="0" w:firstLine="0" w:firstLineChars="0"/>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注册资金：</w:t>
            </w:r>
          </w:p>
        </w:tc>
        <w:tc>
          <w:tcPr>
            <w:tcW w:w="2348" w:type="dxa"/>
            <w:vAlign w:val="center"/>
          </w:tcPr>
          <w:p>
            <w:pPr>
              <w:widowControl w:val="0"/>
              <w:jc w:val="center"/>
              <w:rPr>
                <w:rFonts w:hint="eastAsia" w:ascii="仿宋" w:hAnsi="仿宋" w:eastAsia="仿宋" w:cs="仿宋"/>
                <w:sz w:val="30"/>
                <w:szCs w:val="30"/>
                <w:vertAlign w:val="baseline"/>
                <w:lang w:val="en-US" w:eastAsia="zh-CN"/>
              </w:rPr>
            </w:pPr>
          </w:p>
        </w:tc>
        <w:tc>
          <w:tcPr>
            <w:tcW w:w="1664" w:type="dxa"/>
            <w:vAlign w:val="center"/>
          </w:tcPr>
          <w:p>
            <w:pPr>
              <w:widowControl w:val="0"/>
              <w:ind w:left="0" w:leftChars="0" w:firstLine="0" w:firstLineChars="0"/>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申请日期：</w:t>
            </w:r>
          </w:p>
        </w:tc>
        <w:tc>
          <w:tcPr>
            <w:tcW w:w="2850" w:type="dxa"/>
            <w:vAlign w:val="top"/>
          </w:tcPr>
          <w:p>
            <w:pPr>
              <w:widowControl w:val="0"/>
              <w:jc w:val="both"/>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6" w:hRule="atLeast"/>
        </w:trPr>
        <w:tc>
          <w:tcPr>
            <w:tcW w:w="1572" w:type="dxa"/>
            <w:vAlign w:val="center"/>
          </w:tcPr>
          <w:p>
            <w:pPr>
              <w:widowControl w:val="0"/>
              <w:ind w:left="0" w:leftChars="0" w:firstLine="0" w:firstLineChars="0"/>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企业情况简介：</w:t>
            </w:r>
          </w:p>
        </w:tc>
        <w:tc>
          <w:tcPr>
            <w:tcW w:w="6862" w:type="dxa"/>
            <w:gridSpan w:val="3"/>
            <w:vAlign w:val="top"/>
          </w:tcPr>
          <w:p>
            <w:pPr>
              <w:widowControl w:val="0"/>
              <w:jc w:val="both"/>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7" w:hRule="atLeast"/>
        </w:trPr>
        <w:tc>
          <w:tcPr>
            <w:tcW w:w="1572" w:type="dxa"/>
            <w:vAlign w:val="center"/>
          </w:tcPr>
          <w:p>
            <w:pPr>
              <w:widowControl w:val="0"/>
              <w:ind w:left="0" w:leftChars="0" w:firstLine="0" w:firstLineChars="0"/>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提交材料审核意见：</w:t>
            </w:r>
          </w:p>
        </w:tc>
        <w:tc>
          <w:tcPr>
            <w:tcW w:w="6862" w:type="dxa"/>
            <w:gridSpan w:val="3"/>
            <w:vAlign w:val="top"/>
          </w:tcPr>
          <w:p>
            <w:pPr>
              <w:widowControl w:val="0"/>
              <w:jc w:val="both"/>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4" w:hRule="atLeast"/>
        </w:trPr>
        <w:tc>
          <w:tcPr>
            <w:tcW w:w="1572" w:type="dxa"/>
            <w:vAlign w:val="center"/>
          </w:tcPr>
          <w:p>
            <w:pPr>
              <w:widowControl w:val="0"/>
              <w:ind w:left="0" w:leftChars="0" w:firstLine="0" w:firstLineChars="0"/>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会员部负责人意见：</w:t>
            </w:r>
          </w:p>
        </w:tc>
        <w:tc>
          <w:tcPr>
            <w:tcW w:w="2348" w:type="dxa"/>
            <w:vAlign w:val="center"/>
          </w:tcPr>
          <w:p>
            <w:pPr>
              <w:widowControl w:val="0"/>
              <w:jc w:val="center"/>
              <w:rPr>
                <w:rFonts w:hint="eastAsia" w:ascii="仿宋" w:hAnsi="仿宋" w:eastAsia="仿宋" w:cs="仿宋"/>
                <w:sz w:val="30"/>
                <w:szCs w:val="30"/>
                <w:vertAlign w:val="baseline"/>
                <w:lang w:val="en-US" w:eastAsia="zh-CN"/>
              </w:rPr>
            </w:pPr>
          </w:p>
        </w:tc>
        <w:tc>
          <w:tcPr>
            <w:tcW w:w="1664" w:type="dxa"/>
            <w:vAlign w:val="center"/>
          </w:tcPr>
          <w:p>
            <w:pPr>
              <w:widowControl w:val="0"/>
              <w:ind w:left="0" w:leftChars="0" w:firstLine="0" w:firstLineChars="0"/>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秘书长</w:t>
            </w:r>
          </w:p>
          <w:p>
            <w:pPr>
              <w:widowControl w:val="0"/>
              <w:ind w:left="0" w:leftChars="0" w:firstLine="0" w:firstLineChars="0"/>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意见：</w:t>
            </w:r>
          </w:p>
        </w:tc>
        <w:tc>
          <w:tcPr>
            <w:tcW w:w="2850" w:type="dxa"/>
            <w:vAlign w:val="top"/>
          </w:tcPr>
          <w:p>
            <w:pPr>
              <w:widowControl w:val="0"/>
              <w:jc w:val="both"/>
              <w:rPr>
                <w:rFonts w:hint="eastAsia" w:ascii="仿宋" w:hAnsi="仿宋" w:eastAsia="仿宋" w:cs="仿宋"/>
                <w:sz w:val="30"/>
                <w:szCs w:val="30"/>
                <w:vertAlign w:val="baseline"/>
                <w:lang w:val="en-US" w:eastAsia="zh-CN"/>
              </w:rPr>
            </w:pPr>
          </w:p>
        </w:tc>
      </w:tr>
    </w:tbl>
    <w:p>
      <w:pPr>
        <w:ind w:left="0" w:leftChars="0" w:firstLine="0" w:firstLineChars="0"/>
        <w:rPr>
          <w:rFonts w:hint="eastAsia" w:ascii="仿宋" w:hAnsi="仿宋" w:eastAsia="仿宋" w:cs="仿宋"/>
          <w:sz w:val="30"/>
          <w:szCs w:val="30"/>
          <w:lang w:val="en-US" w:eastAsia="zh-CN"/>
        </w:rPr>
      </w:pPr>
    </w:p>
    <w:p>
      <w:pPr>
        <w:ind w:left="0" w:leftChars="0" w:firstLine="0"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附件2</w:t>
      </w:r>
    </w:p>
    <w:p>
      <w:pPr>
        <w:ind w:firstLine="1440" w:firstLineChars="400"/>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安徽省互联网金融协会入会考察工作底稿</w:t>
      </w:r>
    </w:p>
    <w:p>
      <w:pPr>
        <w:ind w:left="6480" w:leftChars="240" w:hanging="5760" w:hangingChars="1600"/>
        <w:rPr>
          <w:rFonts w:hint="eastAsia" w:ascii="仿宋" w:hAnsi="仿宋" w:eastAsia="仿宋" w:cs="仿宋"/>
          <w:sz w:val="30"/>
          <w:szCs w:val="30"/>
          <w:vertAlign w:val="baseline"/>
          <w:lang w:val="en-US" w:eastAsia="zh-CN"/>
        </w:rPr>
      </w:pPr>
      <w:r>
        <w:rPr>
          <w:rFonts w:hint="eastAsia" w:ascii="黑体" w:hAnsi="黑体" w:eastAsia="黑体" w:cs="黑体"/>
          <w:sz w:val="36"/>
          <w:szCs w:val="36"/>
          <w:lang w:val="en-US" w:eastAsia="zh-CN"/>
        </w:rPr>
        <w:t xml:space="preserve">                                         </w:t>
      </w:r>
      <w:r>
        <w:rPr>
          <w:rFonts w:hint="eastAsia" w:ascii="仿宋" w:hAnsi="仿宋" w:eastAsia="仿宋" w:cs="仿宋"/>
          <w:sz w:val="30"/>
          <w:szCs w:val="30"/>
          <w:vertAlign w:val="baseline"/>
          <w:lang w:val="en-US" w:eastAsia="zh-CN"/>
        </w:rPr>
        <w:t>年 月 日</w:t>
      </w:r>
    </w:p>
    <w:tbl>
      <w:tblPr>
        <w:tblStyle w:val="5"/>
        <w:tblW w:w="8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2301"/>
        <w:gridCol w:w="1595"/>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1592" w:type="dxa"/>
            <w:vAlign w:val="center"/>
          </w:tcPr>
          <w:p>
            <w:pPr>
              <w:widowControl w:val="0"/>
              <w:ind w:left="0" w:leftChars="0" w:firstLine="0" w:firstLineChars="0"/>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考察机构：</w:t>
            </w:r>
          </w:p>
        </w:tc>
        <w:tc>
          <w:tcPr>
            <w:tcW w:w="2301" w:type="dxa"/>
            <w:vAlign w:val="center"/>
          </w:tcPr>
          <w:p>
            <w:pPr>
              <w:widowControl w:val="0"/>
              <w:jc w:val="center"/>
              <w:rPr>
                <w:rFonts w:hint="eastAsia" w:ascii="仿宋" w:hAnsi="仿宋" w:eastAsia="仿宋" w:cs="仿宋"/>
                <w:sz w:val="30"/>
                <w:szCs w:val="30"/>
                <w:vertAlign w:val="baseline"/>
                <w:lang w:val="en-US" w:eastAsia="zh-CN"/>
              </w:rPr>
            </w:pPr>
          </w:p>
        </w:tc>
        <w:tc>
          <w:tcPr>
            <w:tcW w:w="1595" w:type="dxa"/>
            <w:vAlign w:val="center"/>
          </w:tcPr>
          <w:p>
            <w:pPr>
              <w:widowControl w:val="0"/>
              <w:ind w:left="0" w:leftChars="0" w:firstLine="0" w:firstLineChars="0"/>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考察项目：</w:t>
            </w:r>
          </w:p>
        </w:tc>
        <w:tc>
          <w:tcPr>
            <w:tcW w:w="2932" w:type="dxa"/>
            <w:vAlign w:val="top"/>
          </w:tcPr>
          <w:p>
            <w:pPr>
              <w:widowControl w:val="0"/>
              <w:jc w:val="both"/>
              <w:rPr>
                <w:rFonts w:hint="eastAsia" w:ascii="黑体" w:hAnsi="黑体" w:eastAsia="黑体" w:cs="黑体"/>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trPr>
        <w:tc>
          <w:tcPr>
            <w:tcW w:w="1592" w:type="dxa"/>
            <w:vAlign w:val="center"/>
          </w:tcPr>
          <w:p>
            <w:pPr>
              <w:widowControl w:val="0"/>
              <w:ind w:left="0" w:leftChars="0" w:firstLine="0" w:firstLineChars="0"/>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检查人：</w:t>
            </w:r>
          </w:p>
        </w:tc>
        <w:tc>
          <w:tcPr>
            <w:tcW w:w="2301" w:type="dxa"/>
            <w:vAlign w:val="center"/>
          </w:tcPr>
          <w:p>
            <w:pPr>
              <w:widowControl w:val="0"/>
              <w:jc w:val="center"/>
              <w:rPr>
                <w:rFonts w:hint="eastAsia" w:ascii="仿宋" w:hAnsi="仿宋" w:eastAsia="仿宋" w:cs="仿宋"/>
                <w:sz w:val="30"/>
                <w:szCs w:val="30"/>
                <w:vertAlign w:val="baseline"/>
                <w:lang w:val="en-US" w:eastAsia="zh-CN"/>
              </w:rPr>
            </w:pPr>
          </w:p>
        </w:tc>
        <w:tc>
          <w:tcPr>
            <w:tcW w:w="1595" w:type="dxa"/>
            <w:vAlign w:val="center"/>
          </w:tcPr>
          <w:p>
            <w:pPr>
              <w:widowControl w:val="0"/>
              <w:ind w:left="0" w:leftChars="0" w:firstLine="0" w:firstLineChars="0"/>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主查人：</w:t>
            </w:r>
          </w:p>
        </w:tc>
        <w:tc>
          <w:tcPr>
            <w:tcW w:w="2932" w:type="dxa"/>
            <w:vAlign w:val="top"/>
          </w:tcPr>
          <w:p>
            <w:pPr>
              <w:widowControl w:val="0"/>
              <w:jc w:val="both"/>
              <w:rPr>
                <w:rFonts w:hint="eastAsia" w:ascii="黑体" w:hAnsi="黑体" w:eastAsia="黑体" w:cs="黑体"/>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6" w:hRule="atLeast"/>
        </w:trPr>
        <w:tc>
          <w:tcPr>
            <w:tcW w:w="1592" w:type="dxa"/>
            <w:vAlign w:val="center"/>
          </w:tcPr>
          <w:p>
            <w:pPr>
              <w:widowControl w:val="0"/>
              <w:ind w:left="0" w:leftChars="0" w:firstLine="0" w:firstLineChars="0"/>
              <w:jc w:val="both"/>
              <w:rPr>
                <w:rFonts w:hint="eastAsia" w:ascii="黑体" w:hAnsi="黑体" w:eastAsia="黑体" w:cs="黑体"/>
                <w:sz w:val="36"/>
                <w:szCs w:val="36"/>
                <w:vertAlign w:val="baseline"/>
                <w:lang w:val="en-US" w:eastAsia="zh-CN"/>
              </w:rPr>
            </w:pPr>
            <w:r>
              <w:rPr>
                <w:rFonts w:hint="eastAsia" w:ascii="仿宋" w:hAnsi="仿宋" w:eastAsia="仿宋" w:cs="仿宋"/>
                <w:sz w:val="30"/>
                <w:szCs w:val="30"/>
                <w:vertAlign w:val="baseline"/>
                <w:lang w:val="en-US" w:eastAsia="zh-CN"/>
              </w:rPr>
              <w:t>检查情况</w:t>
            </w:r>
          </w:p>
        </w:tc>
        <w:tc>
          <w:tcPr>
            <w:tcW w:w="6828" w:type="dxa"/>
            <w:gridSpan w:val="3"/>
            <w:vAlign w:val="top"/>
          </w:tcPr>
          <w:p>
            <w:pPr>
              <w:widowControl w:val="0"/>
              <w:jc w:val="both"/>
              <w:rPr>
                <w:rFonts w:hint="eastAsia" w:ascii="黑体" w:hAnsi="黑体" w:eastAsia="黑体" w:cs="黑体"/>
                <w:sz w:val="36"/>
                <w:szCs w:val="36"/>
                <w:vertAlign w:val="baseline"/>
                <w:lang w:val="en-US" w:eastAsia="zh-CN"/>
              </w:rPr>
            </w:pPr>
          </w:p>
        </w:tc>
      </w:tr>
    </w:tbl>
    <w:p>
      <w:pPr>
        <w:ind w:left="0" w:leftChars="0" w:firstLine="0"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附件3</w:t>
      </w:r>
    </w:p>
    <w:p>
      <w:pPr>
        <w:ind w:firstLine="1800" w:firstLineChars="500"/>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安徽省互联网金融协会入会考察意见书</w:t>
      </w:r>
    </w:p>
    <w:p>
      <w:pPr>
        <w:ind w:left="6840" w:leftChars="240" w:hanging="6120" w:hangingChars="1700"/>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 xml:space="preserve">                                         </w:t>
      </w:r>
      <w:r>
        <w:rPr>
          <w:rFonts w:hint="eastAsia" w:ascii="仿宋" w:hAnsi="仿宋" w:eastAsia="仿宋" w:cs="仿宋"/>
          <w:sz w:val="30"/>
          <w:szCs w:val="30"/>
          <w:vertAlign w:val="baseline"/>
          <w:lang w:val="en-US" w:eastAsia="zh-CN"/>
        </w:rPr>
        <w:t>年 月 日</w:t>
      </w:r>
    </w:p>
    <w:tbl>
      <w:tblPr>
        <w:tblStyle w:val="5"/>
        <w:tblW w:w="8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2416"/>
        <w:gridCol w:w="137"/>
        <w:gridCol w:w="1241"/>
        <w:gridCol w:w="245"/>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trPr>
        <w:tc>
          <w:tcPr>
            <w:tcW w:w="1572" w:type="dxa"/>
            <w:vAlign w:val="center"/>
          </w:tcPr>
          <w:p>
            <w:pPr>
              <w:widowControl w:val="0"/>
              <w:ind w:left="0" w:leftChars="0" w:firstLine="0" w:firstLineChars="0"/>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机构名称：</w:t>
            </w:r>
          </w:p>
        </w:tc>
        <w:tc>
          <w:tcPr>
            <w:tcW w:w="2416" w:type="dxa"/>
            <w:vAlign w:val="center"/>
          </w:tcPr>
          <w:p>
            <w:pPr>
              <w:widowControl w:val="0"/>
              <w:jc w:val="center"/>
              <w:rPr>
                <w:rFonts w:hint="eastAsia" w:ascii="仿宋" w:hAnsi="仿宋" w:eastAsia="仿宋" w:cs="仿宋"/>
                <w:sz w:val="30"/>
                <w:szCs w:val="30"/>
                <w:vertAlign w:val="baseline"/>
                <w:lang w:val="en-US" w:eastAsia="zh-CN"/>
              </w:rPr>
            </w:pPr>
          </w:p>
        </w:tc>
        <w:tc>
          <w:tcPr>
            <w:tcW w:w="1623" w:type="dxa"/>
            <w:gridSpan w:val="3"/>
            <w:vAlign w:val="center"/>
          </w:tcPr>
          <w:p>
            <w:pPr>
              <w:widowControl w:val="0"/>
              <w:ind w:left="0" w:leftChars="0" w:firstLine="0" w:firstLineChars="0"/>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机构业态：</w:t>
            </w:r>
          </w:p>
        </w:tc>
        <w:tc>
          <w:tcPr>
            <w:tcW w:w="2837" w:type="dxa"/>
            <w:vAlign w:val="top"/>
          </w:tcPr>
          <w:p>
            <w:pPr>
              <w:widowControl w:val="0"/>
              <w:jc w:val="both"/>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1572" w:type="dxa"/>
            <w:vAlign w:val="center"/>
          </w:tcPr>
          <w:p>
            <w:pPr>
              <w:widowControl w:val="0"/>
              <w:ind w:left="0" w:leftChars="0" w:firstLine="0" w:firstLineChars="0"/>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考察情况：</w:t>
            </w:r>
          </w:p>
        </w:tc>
        <w:tc>
          <w:tcPr>
            <w:tcW w:w="6876" w:type="dxa"/>
            <w:gridSpan w:val="5"/>
            <w:vAlign w:val="top"/>
          </w:tcPr>
          <w:p>
            <w:pPr>
              <w:widowControl w:val="0"/>
              <w:jc w:val="both"/>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7" w:hRule="atLeast"/>
        </w:trPr>
        <w:tc>
          <w:tcPr>
            <w:tcW w:w="1572" w:type="dxa"/>
            <w:vAlign w:val="center"/>
          </w:tcPr>
          <w:p>
            <w:pPr>
              <w:widowControl w:val="0"/>
              <w:ind w:left="0" w:leftChars="0" w:firstLine="0" w:firstLineChars="0"/>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主查人审核意见：</w:t>
            </w:r>
          </w:p>
        </w:tc>
        <w:tc>
          <w:tcPr>
            <w:tcW w:w="6876" w:type="dxa"/>
            <w:gridSpan w:val="5"/>
            <w:vAlign w:val="top"/>
          </w:tcPr>
          <w:p>
            <w:pPr>
              <w:widowControl w:val="0"/>
              <w:jc w:val="both"/>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4" w:hRule="atLeast"/>
        </w:trPr>
        <w:tc>
          <w:tcPr>
            <w:tcW w:w="1572" w:type="dxa"/>
            <w:vAlign w:val="center"/>
          </w:tcPr>
          <w:p>
            <w:pPr>
              <w:widowControl w:val="0"/>
              <w:ind w:left="0" w:leftChars="0" w:firstLine="0" w:firstLineChars="0"/>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会员部负责人意见：</w:t>
            </w:r>
          </w:p>
        </w:tc>
        <w:tc>
          <w:tcPr>
            <w:tcW w:w="2553" w:type="dxa"/>
            <w:gridSpan w:val="2"/>
            <w:vAlign w:val="center"/>
          </w:tcPr>
          <w:p>
            <w:pPr>
              <w:widowControl w:val="0"/>
              <w:jc w:val="center"/>
              <w:rPr>
                <w:rFonts w:hint="eastAsia" w:ascii="仿宋" w:hAnsi="仿宋" w:eastAsia="仿宋" w:cs="仿宋"/>
                <w:sz w:val="30"/>
                <w:szCs w:val="30"/>
                <w:vertAlign w:val="baseline"/>
                <w:lang w:val="en-US" w:eastAsia="zh-CN"/>
              </w:rPr>
            </w:pPr>
          </w:p>
        </w:tc>
        <w:tc>
          <w:tcPr>
            <w:tcW w:w="1241" w:type="dxa"/>
            <w:vAlign w:val="center"/>
          </w:tcPr>
          <w:p>
            <w:pPr>
              <w:widowControl w:val="0"/>
              <w:ind w:left="0" w:leftChars="0" w:firstLine="0" w:firstLineChars="0"/>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秘书长</w:t>
            </w:r>
          </w:p>
          <w:p>
            <w:pPr>
              <w:widowControl w:val="0"/>
              <w:ind w:left="0" w:leftChars="0" w:firstLine="0" w:firstLineChars="0"/>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 xml:space="preserve"> 意见：</w:t>
            </w:r>
          </w:p>
        </w:tc>
        <w:tc>
          <w:tcPr>
            <w:tcW w:w="3082" w:type="dxa"/>
            <w:gridSpan w:val="2"/>
            <w:vAlign w:val="top"/>
          </w:tcPr>
          <w:p>
            <w:pPr>
              <w:widowControl w:val="0"/>
              <w:jc w:val="both"/>
              <w:rPr>
                <w:rFonts w:hint="eastAsia" w:ascii="仿宋" w:hAnsi="仿宋" w:eastAsia="仿宋" w:cs="仿宋"/>
                <w:sz w:val="30"/>
                <w:szCs w:val="30"/>
                <w:vertAlign w:val="baseline"/>
                <w:lang w:val="en-US" w:eastAsia="zh-CN"/>
              </w:rPr>
            </w:pPr>
          </w:p>
        </w:tc>
      </w:tr>
    </w:tbl>
    <w:p>
      <w:pPr>
        <w:rPr>
          <w:rFonts w:hint="eastAsia" w:ascii="黑体" w:hAnsi="黑体" w:eastAsia="黑体" w:cs="黑体"/>
          <w:sz w:val="36"/>
          <w:szCs w:val="36"/>
          <w:lang w:val="en-US" w:eastAsia="zh-CN"/>
        </w:rPr>
      </w:pPr>
    </w:p>
    <w:p>
      <w:pPr>
        <w:rPr>
          <w:rFonts w:hint="eastAsia" w:ascii="仿宋" w:hAnsi="仿宋" w:eastAsia="仿宋" w:cs="仿宋"/>
          <w:sz w:val="30"/>
          <w:szCs w:val="30"/>
          <w:lang w:val="en-US" w:eastAsia="zh-CN"/>
        </w:rPr>
      </w:pPr>
    </w:p>
    <w:p>
      <w:pPr>
        <w:ind w:left="0" w:leftChars="0" w:firstLine="0"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附件4</w:t>
      </w:r>
    </w:p>
    <w:p>
      <w:pPr>
        <w:rPr>
          <w:rFonts w:hint="eastAsia" w:ascii="黑体" w:hAnsi="黑体" w:eastAsia="黑体" w:cs="黑体"/>
          <w:sz w:val="36"/>
          <w:szCs w:val="36"/>
          <w:lang w:val="en-US" w:eastAsia="zh-CN"/>
        </w:rPr>
      </w:pPr>
      <w:r>
        <w:rPr>
          <w:rFonts w:hint="eastAsia" w:ascii="仿宋" w:hAnsi="仿宋" w:eastAsia="仿宋" w:cs="仿宋"/>
          <w:sz w:val="30"/>
          <w:szCs w:val="30"/>
          <w:lang w:val="en-US" w:eastAsia="zh-CN"/>
        </w:rPr>
        <w:t xml:space="preserve">          </w:t>
      </w:r>
      <w:r>
        <w:rPr>
          <w:rFonts w:hint="eastAsia" w:ascii="黑体" w:hAnsi="黑体" w:eastAsia="黑体" w:cs="黑体"/>
          <w:sz w:val="36"/>
          <w:szCs w:val="36"/>
          <w:lang w:val="en-US" w:eastAsia="zh-CN"/>
        </w:rPr>
        <w:t>安徽省互联网金融协会入会复审表</w:t>
      </w:r>
    </w:p>
    <w:p>
      <w:pPr>
        <w:ind w:left="6840" w:leftChars="240" w:hanging="6120" w:hangingChars="1700"/>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 xml:space="preserve">                                          </w:t>
      </w:r>
      <w:r>
        <w:rPr>
          <w:rFonts w:hint="eastAsia" w:ascii="仿宋" w:hAnsi="仿宋" w:eastAsia="仿宋" w:cs="仿宋"/>
          <w:sz w:val="30"/>
          <w:szCs w:val="30"/>
          <w:vertAlign w:val="baseline"/>
          <w:lang w:val="en-US" w:eastAsia="zh-CN"/>
        </w:rPr>
        <w:t>年 月 日</w:t>
      </w:r>
    </w:p>
    <w:tbl>
      <w:tblPr>
        <w:tblStyle w:val="5"/>
        <w:tblW w:w="8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2307"/>
        <w:gridCol w:w="1814"/>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trPr>
        <w:tc>
          <w:tcPr>
            <w:tcW w:w="1572" w:type="dxa"/>
            <w:vAlign w:val="center"/>
          </w:tcPr>
          <w:p>
            <w:pPr>
              <w:widowControl w:val="0"/>
              <w:ind w:left="0" w:leftChars="0" w:firstLine="0" w:firstLineChars="0"/>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机构名称：</w:t>
            </w:r>
          </w:p>
        </w:tc>
        <w:tc>
          <w:tcPr>
            <w:tcW w:w="2307" w:type="dxa"/>
            <w:vAlign w:val="center"/>
          </w:tcPr>
          <w:p>
            <w:pPr>
              <w:widowControl w:val="0"/>
              <w:jc w:val="center"/>
              <w:rPr>
                <w:rFonts w:hint="eastAsia" w:ascii="仿宋" w:hAnsi="仿宋" w:eastAsia="仿宋" w:cs="仿宋"/>
                <w:sz w:val="30"/>
                <w:szCs w:val="30"/>
                <w:vertAlign w:val="baseline"/>
                <w:lang w:val="en-US" w:eastAsia="zh-CN"/>
              </w:rPr>
            </w:pPr>
          </w:p>
        </w:tc>
        <w:tc>
          <w:tcPr>
            <w:tcW w:w="1814" w:type="dxa"/>
            <w:vAlign w:val="center"/>
          </w:tcPr>
          <w:p>
            <w:pPr>
              <w:widowControl w:val="0"/>
              <w:ind w:left="0" w:leftChars="0" w:firstLine="0" w:firstLineChars="0"/>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机构业态：</w:t>
            </w:r>
          </w:p>
        </w:tc>
        <w:tc>
          <w:tcPr>
            <w:tcW w:w="2714" w:type="dxa"/>
            <w:vAlign w:val="top"/>
          </w:tcPr>
          <w:p>
            <w:pPr>
              <w:widowControl w:val="0"/>
              <w:jc w:val="both"/>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2" w:hRule="atLeast"/>
        </w:trPr>
        <w:tc>
          <w:tcPr>
            <w:tcW w:w="1572" w:type="dxa"/>
            <w:vAlign w:val="center"/>
          </w:tcPr>
          <w:p>
            <w:pPr>
              <w:widowControl w:val="0"/>
              <w:ind w:left="0" w:leftChars="0" w:firstLine="0" w:firstLineChars="0"/>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考察日期：</w:t>
            </w:r>
          </w:p>
        </w:tc>
        <w:tc>
          <w:tcPr>
            <w:tcW w:w="2307" w:type="dxa"/>
            <w:vAlign w:val="center"/>
          </w:tcPr>
          <w:p>
            <w:pPr>
              <w:widowControl w:val="0"/>
              <w:jc w:val="center"/>
              <w:rPr>
                <w:rFonts w:hint="eastAsia" w:ascii="仿宋" w:hAnsi="仿宋" w:eastAsia="仿宋" w:cs="仿宋"/>
                <w:sz w:val="30"/>
                <w:szCs w:val="30"/>
                <w:vertAlign w:val="baseline"/>
                <w:lang w:val="en-US" w:eastAsia="zh-CN"/>
              </w:rPr>
            </w:pPr>
          </w:p>
        </w:tc>
        <w:tc>
          <w:tcPr>
            <w:tcW w:w="1814" w:type="dxa"/>
            <w:vAlign w:val="center"/>
          </w:tcPr>
          <w:p>
            <w:pPr>
              <w:widowControl w:val="0"/>
              <w:ind w:left="0" w:leftChars="0" w:firstLine="0" w:firstLineChars="0"/>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是否通过现场考察：</w:t>
            </w:r>
          </w:p>
        </w:tc>
        <w:tc>
          <w:tcPr>
            <w:tcW w:w="2714" w:type="dxa"/>
            <w:vAlign w:val="top"/>
          </w:tcPr>
          <w:p>
            <w:pPr>
              <w:widowControl w:val="0"/>
              <w:jc w:val="both"/>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8" w:hRule="atLeast"/>
        </w:trPr>
        <w:tc>
          <w:tcPr>
            <w:tcW w:w="1572" w:type="dxa"/>
            <w:vAlign w:val="center"/>
          </w:tcPr>
          <w:p>
            <w:pPr>
              <w:widowControl w:val="0"/>
              <w:ind w:left="0" w:leftChars="0" w:firstLine="0" w:firstLineChars="0"/>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线下材料审核意见：</w:t>
            </w:r>
          </w:p>
        </w:tc>
        <w:tc>
          <w:tcPr>
            <w:tcW w:w="6835" w:type="dxa"/>
            <w:gridSpan w:val="3"/>
            <w:vAlign w:val="top"/>
          </w:tcPr>
          <w:p>
            <w:pPr>
              <w:widowControl w:val="0"/>
              <w:jc w:val="both"/>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4" w:hRule="atLeast"/>
        </w:trPr>
        <w:tc>
          <w:tcPr>
            <w:tcW w:w="1572" w:type="dxa"/>
            <w:vAlign w:val="center"/>
          </w:tcPr>
          <w:p>
            <w:pPr>
              <w:widowControl w:val="0"/>
              <w:ind w:left="0" w:leftChars="0" w:firstLine="0" w:firstLineChars="0"/>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会员部负责人意见：</w:t>
            </w:r>
          </w:p>
        </w:tc>
        <w:tc>
          <w:tcPr>
            <w:tcW w:w="2307" w:type="dxa"/>
            <w:vAlign w:val="center"/>
          </w:tcPr>
          <w:p>
            <w:pPr>
              <w:widowControl w:val="0"/>
              <w:jc w:val="center"/>
              <w:rPr>
                <w:rFonts w:hint="eastAsia" w:ascii="仿宋" w:hAnsi="仿宋" w:eastAsia="仿宋" w:cs="仿宋"/>
                <w:sz w:val="30"/>
                <w:szCs w:val="30"/>
                <w:vertAlign w:val="baseline"/>
                <w:lang w:val="en-US" w:eastAsia="zh-CN"/>
              </w:rPr>
            </w:pPr>
          </w:p>
        </w:tc>
        <w:tc>
          <w:tcPr>
            <w:tcW w:w="1814" w:type="dxa"/>
            <w:vAlign w:val="center"/>
          </w:tcPr>
          <w:p>
            <w:pPr>
              <w:widowControl w:val="0"/>
              <w:ind w:left="0" w:leftChars="0" w:firstLine="0" w:firstLineChars="0"/>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秘书长</w:t>
            </w:r>
          </w:p>
          <w:p>
            <w:pPr>
              <w:widowControl w:val="0"/>
              <w:ind w:left="0" w:leftChars="0" w:firstLine="300" w:firstLineChars="100"/>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意见：</w:t>
            </w:r>
          </w:p>
        </w:tc>
        <w:tc>
          <w:tcPr>
            <w:tcW w:w="2714" w:type="dxa"/>
            <w:vAlign w:val="top"/>
          </w:tcPr>
          <w:p>
            <w:pPr>
              <w:widowControl w:val="0"/>
              <w:jc w:val="both"/>
              <w:rPr>
                <w:rFonts w:hint="eastAsia" w:ascii="仿宋" w:hAnsi="仿宋" w:eastAsia="仿宋" w:cs="仿宋"/>
                <w:sz w:val="30"/>
                <w:szCs w:val="30"/>
                <w:vertAlign w:val="baseline"/>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Segoe UI Light">
    <w:panose1 w:val="020B0502040204020203"/>
    <w:charset w:val="00"/>
    <w:family w:val="auto"/>
    <w:pitch w:val="default"/>
    <w:sig w:usb0="E00002FF" w:usb1="4000A47B"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3A3E79"/>
    <w:rsid w:val="2D3A3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600" w:firstLineChars="200"/>
    </w:pPr>
    <w:rPr>
      <w:rFonts w:ascii="Calibri" w:hAnsi="Calibri" w:eastAsia="仿宋_GB2312" w:cs="Times New Roman"/>
      <w:sz w:val="30"/>
      <w:szCs w:val="22"/>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2018-03-06T01:49:00Z</dcterms:created>
  <dc:creator>zz168</dc:creator>
  <cp:lastModifiedBy>zz168</cp:lastModifiedBy>
  <dcterms:modified xsi:type="dcterms:W3CDTF">2018-03-06T01:53:50Z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