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D02AA">
      <w:pPr>
        <w:pStyle w:val="5"/>
        <w:keepNext w:val="0"/>
        <w:keepLines w:val="0"/>
        <w:pageBreakBefore w:val="0"/>
        <w:overflowPunct/>
        <w:bidi w:val="0"/>
        <w:adjustRightInd w:val="0"/>
        <w:snapToGrid w:val="0"/>
        <w:spacing w:before="0" w:after="0" w:line="580" w:lineRule="exact"/>
        <w:ind w:left="0" w:leftChars="0" w:firstLine="0" w:firstLineChars="0"/>
        <w:jc w:val="both"/>
        <w:rPr>
          <w:rFonts w:hint="eastAsia" w:ascii="黑体" w:hAnsi="黑体" w:eastAsia="黑体" w:cs="黑体"/>
          <w:b w:val="0"/>
          <w:bCs w:val="0"/>
          <w:spacing w:val="0"/>
          <w:kern w:val="0"/>
          <w:position w:val="0"/>
          <w:sz w:val="32"/>
          <w:szCs w:val="32"/>
          <w:lang w:val="en-US" w:eastAsia="zh-CN"/>
        </w:rPr>
      </w:pPr>
      <w:r>
        <w:rPr>
          <w:rFonts w:hint="eastAsia" w:ascii="黑体" w:hAnsi="黑体" w:eastAsia="黑体" w:cs="黑体"/>
          <w:b w:val="0"/>
          <w:bCs w:val="0"/>
          <w:spacing w:val="0"/>
          <w:kern w:val="0"/>
          <w:position w:val="0"/>
          <w:sz w:val="32"/>
          <w:szCs w:val="32"/>
          <w:lang w:val="en-US" w:eastAsia="zh-CN"/>
        </w:rPr>
        <w:t>附件2</w:t>
      </w:r>
    </w:p>
    <w:p w14:paraId="2FB51039">
      <w:pPr>
        <w:pStyle w:val="5"/>
        <w:keepNext w:val="0"/>
        <w:keepLines w:val="0"/>
        <w:pageBreakBefore w:val="0"/>
        <w:overflowPunct/>
        <w:bidi w:val="0"/>
        <w:adjustRightInd w:val="0"/>
        <w:snapToGrid w:val="0"/>
        <w:spacing w:before="0" w:after="0" w:line="580" w:lineRule="exact"/>
        <w:ind w:left="0" w:leftChars="0" w:firstLine="0" w:firstLineChars="0"/>
        <w:jc w:val="both"/>
        <w:rPr>
          <w:rFonts w:hint="eastAsia" w:ascii="黑体" w:hAnsi="黑体" w:eastAsia="黑体" w:cs="黑体"/>
          <w:b w:val="0"/>
          <w:bCs w:val="0"/>
          <w:spacing w:val="0"/>
          <w:kern w:val="0"/>
          <w:position w:val="0"/>
          <w:sz w:val="32"/>
          <w:szCs w:val="32"/>
          <w:lang w:val="en-US" w:eastAsia="zh-CN"/>
        </w:rPr>
      </w:pPr>
    </w:p>
    <w:p w14:paraId="0BBEFABA">
      <w:pPr>
        <w:pStyle w:val="5"/>
        <w:keepNext w:val="0"/>
        <w:keepLines w:val="0"/>
        <w:pageBreakBefore w:val="0"/>
        <w:overflowPunct/>
        <w:bidi w:val="0"/>
        <w:adjustRightInd w:val="0"/>
        <w:snapToGrid w:val="0"/>
        <w:spacing w:before="0" w:after="0" w:line="580" w:lineRule="exact"/>
        <w:ind w:left="0" w:leftChars="0" w:firstLine="0" w:firstLineChars="0"/>
        <w:jc w:val="center"/>
        <w:rPr>
          <w:rFonts w:hint="default" w:ascii="Times New Roman" w:hAnsi="Times New Roman" w:eastAsia="方正小标宋_GBK" w:cs="Times New Roman"/>
          <w:b w:val="0"/>
          <w:bCs w:val="0"/>
          <w:spacing w:val="0"/>
          <w:kern w:val="0"/>
          <w:position w:val="0"/>
          <w:sz w:val="44"/>
          <w:szCs w:val="44"/>
          <w:lang w:eastAsia="zh-CN"/>
        </w:rPr>
      </w:pPr>
      <w:bookmarkStart w:id="89" w:name="_GoBack"/>
      <w:r>
        <w:rPr>
          <w:rFonts w:hint="default" w:ascii="Times New Roman" w:hAnsi="Times New Roman" w:eastAsia="方正小标宋_GBK" w:cs="Times New Roman"/>
          <w:b w:val="0"/>
          <w:bCs w:val="0"/>
          <w:spacing w:val="0"/>
          <w:kern w:val="0"/>
          <w:position w:val="0"/>
          <w:sz w:val="44"/>
          <w:szCs w:val="44"/>
          <w:lang w:val="en-US" w:eastAsia="zh-CN"/>
        </w:rPr>
        <w:t>计算机程序设计员赛项</w:t>
      </w:r>
      <w:r>
        <w:rPr>
          <w:rFonts w:hint="default" w:ascii="Times New Roman" w:hAnsi="Times New Roman" w:eastAsia="方正小标宋_GBK" w:cs="Times New Roman"/>
          <w:b w:val="0"/>
          <w:bCs w:val="0"/>
          <w:spacing w:val="0"/>
          <w:kern w:val="0"/>
          <w:position w:val="0"/>
          <w:sz w:val="44"/>
          <w:szCs w:val="44"/>
          <w:lang w:eastAsia="zh-CN"/>
        </w:rPr>
        <w:t>实施方案</w:t>
      </w:r>
      <w:bookmarkEnd w:id="89"/>
    </w:p>
    <w:p w14:paraId="51D930FA">
      <w:pPr>
        <w:pStyle w:val="5"/>
        <w:keepNext w:val="0"/>
        <w:keepLines w:val="0"/>
        <w:pageBreakBefore w:val="0"/>
        <w:overflowPunct/>
        <w:bidi w:val="0"/>
        <w:adjustRightInd w:val="0"/>
        <w:snapToGrid w:val="0"/>
        <w:spacing w:before="0" w:after="0" w:line="580" w:lineRule="exact"/>
        <w:ind w:left="0" w:leftChars="0" w:firstLine="640" w:firstLineChars="200"/>
        <w:jc w:val="center"/>
        <w:rPr>
          <w:rFonts w:hint="default" w:ascii="Times New Roman" w:hAnsi="Times New Roman" w:eastAsia="方正小标宋_GBK" w:cs="Times New Roman"/>
          <w:b w:val="0"/>
          <w:bCs w:val="0"/>
          <w:spacing w:val="0"/>
          <w:kern w:val="0"/>
          <w:position w:val="0"/>
          <w:sz w:val="32"/>
          <w:szCs w:val="32"/>
          <w:lang w:val="en-US" w:eastAsia="zh-CN"/>
        </w:rPr>
      </w:pPr>
    </w:p>
    <w:p w14:paraId="7756E6C4">
      <w:pPr>
        <w:keepNext w:val="0"/>
        <w:keepLines w:val="0"/>
        <w:pageBreakBefore w:val="0"/>
        <w:widowControl w:val="0"/>
        <w:numPr>
          <w:ilvl w:val="0"/>
          <w:numId w:val="1"/>
        </w:numPr>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val="en-US" w:eastAsia="zh-CN"/>
        </w:rPr>
      </w:pPr>
      <w:r>
        <w:rPr>
          <w:rFonts w:hint="default" w:ascii="Times New Roman" w:hAnsi="Times New Roman" w:eastAsia="黑体" w:cs="Times New Roman"/>
          <w:b w:val="0"/>
          <w:bCs w:val="0"/>
          <w:spacing w:val="0"/>
          <w:kern w:val="0"/>
          <w:position w:val="0"/>
          <w:sz w:val="32"/>
          <w:szCs w:val="32"/>
          <w:lang w:val="en-US" w:eastAsia="zh-CN"/>
        </w:rPr>
        <w:t>大赛名称</w:t>
      </w:r>
    </w:p>
    <w:p w14:paraId="43971E17">
      <w:pPr>
        <w:pStyle w:val="5"/>
        <w:keepNext w:val="0"/>
        <w:keepLines w:val="0"/>
        <w:pageBreakBefore w:val="0"/>
        <w:numPr>
          <w:ilvl w:val="0"/>
          <w:numId w:val="0"/>
        </w:numPr>
        <w:overflowPunct/>
        <w:bidi w:val="0"/>
        <w:adjustRightInd w:val="0"/>
        <w:snapToGrid w:val="0"/>
        <w:spacing w:before="0" w:after="0" w:line="580" w:lineRule="exact"/>
        <w:ind w:left="0" w:leftChars="0" w:right="0" w:rightChars="0" w:firstLine="640" w:firstLineChars="200"/>
        <w:rPr>
          <w:rFonts w:hint="default" w:ascii="Times New Roman" w:hAnsi="Times New Roman" w:eastAsia="方正仿宋_GBK" w:cs="Times New Roman"/>
          <w:b w:val="0"/>
          <w:bCs w:val="0"/>
          <w:spacing w:val="0"/>
          <w:kern w:val="0"/>
          <w:position w:val="0"/>
          <w:sz w:val="32"/>
          <w:szCs w:val="32"/>
          <w:lang w:val="en-US" w:eastAsia="zh-CN"/>
        </w:rPr>
      </w:pPr>
      <w:r>
        <w:rPr>
          <w:rFonts w:hint="default" w:ascii="Times New Roman" w:hAnsi="Times New Roman" w:eastAsia="方正仿宋_GBK" w:cs="Times New Roman"/>
          <w:b w:val="0"/>
          <w:bCs w:val="0"/>
          <w:spacing w:val="0"/>
          <w:kern w:val="0"/>
          <w:position w:val="0"/>
          <w:sz w:val="32"/>
          <w:szCs w:val="32"/>
          <w:lang w:val="en-US" w:eastAsia="zh-CN"/>
        </w:rPr>
        <w:t>安徽省职业技能竞赛—2024年全省数字金融行业职业技能竞赛计算机程序设计员赛项</w:t>
      </w:r>
    </w:p>
    <w:p w14:paraId="14FCC969">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二</w:t>
      </w:r>
      <w:r>
        <w:rPr>
          <w:rFonts w:hint="default" w:ascii="Times New Roman" w:hAnsi="Times New Roman" w:eastAsia="黑体" w:cs="Times New Roman"/>
          <w:b w:val="0"/>
          <w:bCs w:val="0"/>
          <w:spacing w:val="0"/>
          <w:kern w:val="0"/>
          <w:position w:val="0"/>
          <w:sz w:val="32"/>
          <w:szCs w:val="32"/>
          <w:lang w:eastAsia="zh-CN"/>
        </w:rPr>
        <w:t>、竞赛组织</w:t>
      </w:r>
    </w:p>
    <w:p w14:paraId="3BAF1CE7">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主办单位：安徽省数字金融科技协会</w:t>
      </w:r>
      <w:r>
        <w:rPr>
          <w:rFonts w:hint="eastAsia" w:ascii="Times New Roman" w:hAnsi="Times New Roman" w:eastAsia="方正仿宋_GBK" w:cs="Times New Roman"/>
          <w:b w:val="0"/>
          <w:bCs w:val="0"/>
          <w:spacing w:val="0"/>
          <w:kern w:val="0"/>
          <w:position w:val="0"/>
          <w:sz w:val="32"/>
          <w:szCs w:val="32"/>
          <w:lang w:eastAsia="zh-CN"/>
        </w:rPr>
        <w:t>、</w:t>
      </w:r>
      <w:r>
        <w:rPr>
          <w:rFonts w:hint="default" w:ascii="Times New Roman" w:hAnsi="Times New Roman" w:eastAsia="方正仿宋_GBK" w:cs="Times New Roman"/>
          <w:b w:val="0"/>
          <w:bCs w:val="0"/>
          <w:spacing w:val="0"/>
          <w:kern w:val="0"/>
          <w:position w:val="0"/>
          <w:sz w:val="32"/>
          <w:szCs w:val="32"/>
          <w:lang w:eastAsia="zh-CN"/>
        </w:rPr>
        <w:t>安徽省人才管理服务中心</w:t>
      </w:r>
    </w:p>
    <w:p w14:paraId="34C55738">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承办单位：安徽国防科技职业学院</w:t>
      </w:r>
    </w:p>
    <w:p w14:paraId="274A32BE">
      <w:pPr>
        <w:pStyle w:val="5"/>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cs="Times New Roman"/>
          <w:b w:val="0"/>
          <w:bCs w:val="0"/>
          <w:spacing w:val="0"/>
          <w:kern w:val="0"/>
          <w:position w:val="0"/>
          <w:lang w:val="en-US" w:eastAsia="zh-CN"/>
        </w:rPr>
      </w:pPr>
      <w:r>
        <w:rPr>
          <w:rFonts w:hint="default" w:ascii="Times New Roman" w:hAnsi="Times New Roman" w:eastAsia="方正仿宋_GBK" w:cs="Times New Roman"/>
          <w:b w:val="0"/>
          <w:bCs w:val="0"/>
          <w:spacing w:val="0"/>
          <w:kern w:val="0"/>
          <w:position w:val="0"/>
          <w:sz w:val="32"/>
          <w:szCs w:val="32"/>
          <w:lang w:val="en-US" w:eastAsia="zh-CN"/>
        </w:rPr>
        <w:t>协办单位：安徽国元互联网金融信息服务股份有限公司、安徽兴泰信息科技有限公司</w:t>
      </w:r>
    </w:p>
    <w:p w14:paraId="360A7948">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技术支持单位：安徽中科晶格技术有限公司、安徽雨数科技有限公司</w:t>
      </w:r>
    </w:p>
    <w:p w14:paraId="5DCE5DC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三</w:t>
      </w:r>
      <w:r>
        <w:rPr>
          <w:rFonts w:hint="default" w:ascii="Times New Roman" w:hAnsi="Times New Roman" w:eastAsia="黑体" w:cs="Times New Roman"/>
          <w:b w:val="0"/>
          <w:bCs w:val="0"/>
          <w:spacing w:val="0"/>
          <w:kern w:val="0"/>
          <w:position w:val="0"/>
          <w:sz w:val="32"/>
          <w:szCs w:val="32"/>
          <w:lang w:eastAsia="zh-CN"/>
        </w:rPr>
        <w:t>、竞赛内容和方式</w:t>
      </w:r>
    </w:p>
    <w:p w14:paraId="4584AAB8">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（一）竞赛内容</w:t>
      </w:r>
    </w:p>
    <w:p w14:paraId="79E1477F">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赛项内容涵盖理论知识和实际操作两部分，旨在全面考察参赛选手在数字化技术应用领域的专业技能和创新能力。</w:t>
      </w:r>
    </w:p>
    <w:p w14:paraId="70B5D225">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理论知识：操作系统、计算机网络、数据库、分布式存储、主流开源大数据平台工具、Python编程 、分析工具知识、 数据库知识、数据分析知识、数据管理知识、数据安全知识、数据保密知识、相关法律知识。</w:t>
      </w:r>
    </w:p>
    <w:p w14:paraId="581E07B8">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实际操作：参赛选手需要运用所学的理论知识和技术工具，完成一系列实际任务。任务将涉及运用Excel进行数据分析、运用SQL语句进行数据查询及分析、运用spss进行数据分析及建模、运用BI工具进行数据分析及展示、运用Python进行基本数据分析、基础环境配置、数据库环境配置、分布式网络环境配置、大数据集群部署与管理、网络数据采集、数据预处理、数据分析、数据可视化。</w:t>
      </w:r>
    </w:p>
    <w:p w14:paraId="43CCE0D3">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（二）竞赛方式</w:t>
      </w:r>
    </w:p>
    <w:p w14:paraId="4F18C29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大赛分为两个组别：职工组（含教师）和学生组，确保不同背景和水平选手都能在公平的环境中展示自己的实力。</w:t>
      </w:r>
    </w:p>
    <w:p w14:paraId="68EC1D39">
      <w:pPr>
        <w:pStyle w:val="2"/>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四</w:t>
      </w:r>
      <w:r>
        <w:rPr>
          <w:rFonts w:hint="default" w:ascii="Times New Roman" w:hAnsi="Times New Roman" w:eastAsia="黑体" w:cs="Times New Roman"/>
          <w:b w:val="0"/>
          <w:bCs w:val="0"/>
          <w:spacing w:val="0"/>
          <w:kern w:val="0"/>
          <w:position w:val="0"/>
          <w:sz w:val="32"/>
          <w:szCs w:val="32"/>
          <w:lang w:eastAsia="zh-CN"/>
        </w:rPr>
        <w:t>、参赛对象</w:t>
      </w:r>
    </w:p>
    <w:p w14:paraId="14FE48C0">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职工组：</w:t>
      </w:r>
      <w:r>
        <w:rPr>
          <w:rFonts w:hint="default" w:ascii="Times New Roman" w:hAnsi="Times New Roman" w:eastAsia="方正仿宋_GBK" w:cs="Times New Roman"/>
          <w:b w:val="0"/>
          <w:bCs w:val="0"/>
          <w:spacing w:val="0"/>
          <w:kern w:val="0"/>
          <w:position w:val="0"/>
          <w:sz w:val="32"/>
          <w:szCs w:val="32"/>
          <w:lang w:val="en-US" w:eastAsia="zh-CN"/>
        </w:rPr>
        <w:t>比赛为个人赛，</w:t>
      </w:r>
      <w:r>
        <w:rPr>
          <w:rFonts w:hint="default" w:ascii="Times New Roman" w:hAnsi="Times New Roman" w:eastAsia="方正仿宋_GBK" w:cs="Times New Roman"/>
          <w:b w:val="0"/>
          <w:bCs w:val="0"/>
          <w:spacing w:val="0"/>
          <w:kern w:val="0"/>
          <w:position w:val="0"/>
          <w:sz w:val="32"/>
          <w:szCs w:val="32"/>
          <w:lang w:eastAsia="zh-CN"/>
        </w:rPr>
        <w:t>省内企事业单位职工和学校（本科、高职、中职、技师技工院校）在职教师，参赛选手须提供身份证复印件及单位确认函（</w:t>
      </w:r>
      <w:r>
        <w:rPr>
          <w:rFonts w:hint="default" w:ascii="Times New Roman" w:hAnsi="Times New Roman" w:eastAsia="方正仿宋_GBK" w:cs="Times New Roman"/>
          <w:b w:val="0"/>
          <w:bCs w:val="0"/>
          <w:spacing w:val="0"/>
          <w:kern w:val="0"/>
          <w:position w:val="0"/>
          <w:sz w:val="32"/>
          <w:szCs w:val="32"/>
          <w:lang w:val="en-US" w:eastAsia="zh-CN"/>
        </w:rPr>
        <w:t>附件1</w:t>
      </w:r>
      <w:r>
        <w:rPr>
          <w:rFonts w:hint="default" w:ascii="Times New Roman" w:hAnsi="Times New Roman" w:eastAsia="方正仿宋_GBK" w:cs="Times New Roman"/>
          <w:b w:val="0"/>
          <w:bCs w:val="0"/>
          <w:spacing w:val="0"/>
          <w:kern w:val="0"/>
          <w:position w:val="0"/>
          <w:sz w:val="32"/>
          <w:szCs w:val="32"/>
          <w:lang w:eastAsia="zh-CN"/>
        </w:rPr>
        <w:t>），</w:t>
      </w:r>
      <w:r>
        <w:rPr>
          <w:rFonts w:hint="default" w:ascii="Times New Roman" w:hAnsi="Times New Roman" w:eastAsia="方正仿宋_GBK" w:cs="Times New Roman"/>
          <w:b w:val="0"/>
          <w:bCs w:val="0"/>
          <w:spacing w:val="0"/>
          <w:kern w:val="0"/>
          <w:position w:val="0"/>
          <w:sz w:val="32"/>
          <w:szCs w:val="32"/>
          <w:lang w:val="en-US" w:eastAsia="zh-CN"/>
        </w:rPr>
        <w:t>同一</w:t>
      </w:r>
      <w:r>
        <w:rPr>
          <w:rFonts w:hint="default" w:ascii="Times New Roman" w:hAnsi="Times New Roman" w:eastAsia="方正仿宋_GBK" w:cs="Times New Roman"/>
          <w:b w:val="0"/>
          <w:bCs w:val="0"/>
          <w:spacing w:val="0"/>
          <w:kern w:val="0"/>
          <w:position w:val="0"/>
          <w:sz w:val="32"/>
          <w:szCs w:val="32"/>
          <w:lang w:eastAsia="zh-CN"/>
        </w:rPr>
        <w:t>单位限报名2人，可以设置1名教练。</w:t>
      </w:r>
    </w:p>
    <w:p w14:paraId="2C90637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学生组：</w:t>
      </w:r>
      <w:r>
        <w:rPr>
          <w:rFonts w:hint="default" w:ascii="Times New Roman" w:hAnsi="Times New Roman" w:eastAsia="方正仿宋_GBK" w:cs="Times New Roman"/>
          <w:b w:val="0"/>
          <w:bCs w:val="0"/>
          <w:spacing w:val="0"/>
          <w:kern w:val="0"/>
          <w:position w:val="0"/>
          <w:sz w:val="32"/>
          <w:szCs w:val="32"/>
          <w:lang w:val="en-US" w:eastAsia="zh-CN"/>
        </w:rPr>
        <w:t>比赛为个人赛，</w:t>
      </w:r>
      <w:r>
        <w:rPr>
          <w:rFonts w:hint="default" w:ascii="Times New Roman" w:hAnsi="Times New Roman" w:eastAsia="方正仿宋_GBK" w:cs="Times New Roman"/>
          <w:b w:val="0"/>
          <w:bCs w:val="0"/>
          <w:spacing w:val="0"/>
          <w:kern w:val="0"/>
          <w:position w:val="0"/>
          <w:sz w:val="32"/>
          <w:szCs w:val="32"/>
          <w:lang w:eastAsia="zh-CN"/>
        </w:rPr>
        <w:t>省内院校（本科、高职、中职、技师技工院校）</w:t>
      </w:r>
      <w:r>
        <w:rPr>
          <w:rFonts w:hint="default" w:ascii="Times New Roman" w:hAnsi="Times New Roman" w:eastAsia="方正仿宋_GBK" w:cs="Times New Roman"/>
          <w:b w:val="0"/>
          <w:bCs w:val="0"/>
          <w:spacing w:val="0"/>
          <w:kern w:val="0"/>
          <w:position w:val="0"/>
          <w:sz w:val="32"/>
          <w:szCs w:val="32"/>
          <w:lang w:val="en-US" w:eastAsia="zh-CN"/>
        </w:rPr>
        <w:t>年满16周岁</w:t>
      </w:r>
      <w:r>
        <w:rPr>
          <w:rFonts w:hint="default" w:ascii="Times New Roman" w:hAnsi="Times New Roman" w:eastAsia="方正仿宋_GBK" w:cs="Times New Roman"/>
          <w:b w:val="0"/>
          <w:bCs w:val="0"/>
          <w:spacing w:val="0"/>
          <w:kern w:val="0"/>
          <w:position w:val="0"/>
          <w:sz w:val="32"/>
          <w:szCs w:val="32"/>
          <w:lang w:eastAsia="zh-CN"/>
        </w:rPr>
        <w:t>（以开赛时间为准）</w:t>
      </w:r>
      <w:r>
        <w:rPr>
          <w:rFonts w:hint="default" w:ascii="Times New Roman" w:hAnsi="Times New Roman" w:eastAsia="方正仿宋_GBK" w:cs="Times New Roman"/>
          <w:b w:val="0"/>
          <w:bCs w:val="0"/>
          <w:spacing w:val="0"/>
          <w:kern w:val="0"/>
          <w:position w:val="0"/>
          <w:sz w:val="32"/>
          <w:szCs w:val="32"/>
          <w:lang w:val="en-US" w:eastAsia="zh-CN"/>
        </w:rPr>
        <w:t>全日制</w:t>
      </w:r>
      <w:r>
        <w:rPr>
          <w:rFonts w:hint="default" w:ascii="Times New Roman" w:hAnsi="Times New Roman" w:eastAsia="方正仿宋_GBK" w:cs="Times New Roman"/>
          <w:b w:val="0"/>
          <w:bCs w:val="0"/>
          <w:spacing w:val="0"/>
          <w:kern w:val="0"/>
          <w:position w:val="0"/>
          <w:sz w:val="32"/>
          <w:szCs w:val="32"/>
          <w:lang w:eastAsia="zh-CN"/>
        </w:rPr>
        <w:t>在籍学生。每所院校限报2人，可设置2名指导教师。</w:t>
      </w:r>
    </w:p>
    <w:p w14:paraId="0206A1A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val="en-US" w:eastAsia="zh-CN"/>
        </w:rPr>
        <w:t>注：</w:t>
      </w:r>
      <w:r>
        <w:rPr>
          <w:rFonts w:hint="default" w:ascii="Times New Roman" w:hAnsi="Times New Roman" w:eastAsia="方正仿宋_GBK" w:cs="Times New Roman"/>
          <w:b w:val="0"/>
          <w:bCs w:val="0"/>
          <w:spacing w:val="0"/>
          <w:kern w:val="0"/>
          <w:position w:val="0"/>
          <w:sz w:val="32"/>
          <w:szCs w:val="32"/>
          <w:lang w:eastAsia="zh-CN"/>
        </w:rPr>
        <w:t>曾获全国五一劳动奖章、全国技术能手、安徽省五一劳动奖章、安徽技术能手等称号的人员不得参赛；具有全日制学籍的在校创业、顶岗实习学生，不得以职工身份参赛；报名参赛人员应具备良好的政治素质和职业素养，爱岗敬业，愿为建设制造强国、人才强国贡献力量，自觉遵守竞赛的有关制度规定。</w:t>
      </w:r>
    </w:p>
    <w:p w14:paraId="61E2E43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五</w:t>
      </w:r>
      <w:r>
        <w:rPr>
          <w:rFonts w:hint="default" w:ascii="Times New Roman" w:hAnsi="Times New Roman" w:eastAsia="黑体" w:cs="Times New Roman"/>
          <w:b w:val="0"/>
          <w:bCs w:val="0"/>
          <w:spacing w:val="0"/>
          <w:kern w:val="0"/>
          <w:position w:val="0"/>
          <w:sz w:val="32"/>
          <w:szCs w:val="32"/>
          <w:lang w:eastAsia="zh-CN"/>
        </w:rPr>
        <w:t>、竞赛时间、地点</w:t>
      </w:r>
    </w:p>
    <w:p w14:paraId="6D46C0E5">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（一）竞赛时间</w:t>
      </w:r>
    </w:p>
    <w:p w14:paraId="7D4D2D65">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报到时间：9月2</w:t>
      </w:r>
      <w:r>
        <w:rPr>
          <w:rFonts w:hint="eastAsia" w:ascii="Times New Roman" w:hAnsi="Times New Roman" w:eastAsia="方正仿宋_GBK" w:cs="Times New Roman"/>
          <w:b w:val="0"/>
          <w:bCs w:val="0"/>
          <w:spacing w:val="0"/>
          <w:kern w:val="0"/>
          <w:position w:val="0"/>
          <w:sz w:val="32"/>
          <w:szCs w:val="32"/>
          <w:lang w:val="en-US" w:eastAsia="zh-CN"/>
        </w:rPr>
        <w:t>8</w:t>
      </w:r>
      <w:r>
        <w:rPr>
          <w:rFonts w:hint="default" w:ascii="Times New Roman" w:hAnsi="Times New Roman" w:eastAsia="方正仿宋_GBK" w:cs="Times New Roman"/>
          <w:b w:val="0"/>
          <w:bCs w:val="0"/>
          <w:spacing w:val="0"/>
          <w:kern w:val="0"/>
          <w:position w:val="0"/>
          <w:sz w:val="32"/>
          <w:szCs w:val="32"/>
          <w:lang w:eastAsia="zh-CN"/>
        </w:rPr>
        <w:t>日</w:t>
      </w:r>
    </w:p>
    <w:p w14:paraId="78DE7C44">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比赛时间：9月2</w:t>
      </w:r>
      <w:r>
        <w:rPr>
          <w:rFonts w:hint="eastAsia" w:ascii="Times New Roman" w:hAnsi="Times New Roman" w:eastAsia="方正仿宋_GBK" w:cs="Times New Roman"/>
          <w:b w:val="0"/>
          <w:bCs w:val="0"/>
          <w:spacing w:val="0"/>
          <w:kern w:val="0"/>
          <w:position w:val="0"/>
          <w:sz w:val="32"/>
          <w:szCs w:val="32"/>
          <w:lang w:val="en-US" w:eastAsia="zh-CN"/>
        </w:rPr>
        <w:t>9</w:t>
      </w:r>
      <w:r>
        <w:rPr>
          <w:rFonts w:hint="default" w:ascii="Times New Roman" w:hAnsi="Times New Roman" w:eastAsia="方正仿宋_GBK" w:cs="Times New Roman"/>
          <w:b w:val="0"/>
          <w:bCs w:val="0"/>
          <w:spacing w:val="0"/>
          <w:kern w:val="0"/>
          <w:position w:val="0"/>
          <w:sz w:val="32"/>
          <w:szCs w:val="32"/>
          <w:lang w:eastAsia="zh-CN"/>
        </w:rPr>
        <w:t>日</w:t>
      </w:r>
    </w:p>
    <w:p w14:paraId="61CEDB20">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（二）竞赛地点</w:t>
      </w:r>
    </w:p>
    <w:p w14:paraId="33DCF320">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安徽国防科技职业学院</w:t>
      </w:r>
      <w:r>
        <w:rPr>
          <w:rFonts w:hint="eastAsia" w:ascii="Times New Roman" w:hAnsi="Times New Roman" w:eastAsia="方正仿宋_GBK" w:cs="Times New Roman"/>
          <w:b w:val="0"/>
          <w:bCs w:val="0"/>
          <w:spacing w:val="0"/>
          <w:kern w:val="0"/>
          <w:position w:val="0"/>
          <w:sz w:val="32"/>
          <w:szCs w:val="32"/>
          <w:lang w:eastAsia="zh-CN"/>
        </w:rPr>
        <w:t>（</w:t>
      </w:r>
      <w:r>
        <w:rPr>
          <w:rFonts w:hint="default" w:ascii="Times New Roman" w:hAnsi="Times New Roman" w:eastAsia="方正仿宋_GBK" w:cs="Times New Roman"/>
          <w:b w:val="0"/>
          <w:bCs w:val="0"/>
          <w:spacing w:val="0"/>
          <w:kern w:val="0"/>
          <w:position w:val="0"/>
          <w:sz w:val="32"/>
          <w:szCs w:val="32"/>
          <w:lang w:eastAsia="zh-CN"/>
        </w:rPr>
        <w:t>安徽省六安市金安区新河东路2号</w:t>
      </w:r>
      <w:r>
        <w:rPr>
          <w:rFonts w:hint="eastAsia" w:ascii="Times New Roman" w:hAnsi="Times New Roman" w:eastAsia="方正仿宋_GBK" w:cs="Times New Roman"/>
          <w:b w:val="0"/>
          <w:bCs w:val="0"/>
          <w:spacing w:val="0"/>
          <w:kern w:val="0"/>
          <w:position w:val="0"/>
          <w:sz w:val="32"/>
          <w:szCs w:val="32"/>
          <w:lang w:eastAsia="zh-CN"/>
        </w:rPr>
        <w:t>）</w:t>
      </w:r>
    </w:p>
    <w:p w14:paraId="6236DDC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val="en-US" w:eastAsia="zh-CN"/>
        </w:rPr>
      </w:pPr>
      <w:r>
        <w:rPr>
          <w:rFonts w:hint="default" w:ascii="Times New Roman" w:hAnsi="Times New Roman" w:eastAsia="方正楷体_GBK" w:cs="Times New Roman"/>
          <w:b w:val="0"/>
          <w:bCs w:val="0"/>
          <w:spacing w:val="0"/>
          <w:kern w:val="0"/>
          <w:position w:val="0"/>
          <w:sz w:val="32"/>
          <w:szCs w:val="32"/>
          <w:lang w:val="en-US" w:eastAsia="zh-CN"/>
        </w:rPr>
        <w:t>（三）</w:t>
      </w:r>
      <w:r>
        <w:rPr>
          <w:rFonts w:hint="default" w:ascii="Times New Roman" w:hAnsi="Times New Roman" w:eastAsia="方正楷体_GBK" w:cs="Times New Roman"/>
          <w:b w:val="0"/>
          <w:bCs w:val="0"/>
          <w:spacing w:val="0"/>
          <w:kern w:val="0"/>
          <w:position w:val="0"/>
          <w:sz w:val="32"/>
          <w:szCs w:val="32"/>
          <w:lang w:eastAsia="zh-CN"/>
        </w:rPr>
        <w:t>住宿及费用说明</w:t>
      </w:r>
    </w:p>
    <w:p w14:paraId="631A0FB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食宿统一安排，费用自理。</w:t>
      </w:r>
    </w:p>
    <w:p w14:paraId="2F18CF4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六</w:t>
      </w:r>
      <w:r>
        <w:rPr>
          <w:rFonts w:hint="default" w:ascii="Times New Roman" w:hAnsi="Times New Roman" w:eastAsia="黑体" w:cs="Times New Roman"/>
          <w:b w:val="0"/>
          <w:bCs w:val="0"/>
          <w:spacing w:val="0"/>
          <w:kern w:val="0"/>
          <w:position w:val="0"/>
          <w:sz w:val="32"/>
          <w:szCs w:val="32"/>
          <w:lang w:eastAsia="zh-CN"/>
        </w:rPr>
        <w:t>、竞赛报名</w:t>
      </w:r>
    </w:p>
    <w:p w14:paraId="0F1A808B">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（一）报名方式</w:t>
      </w:r>
    </w:p>
    <w:p w14:paraId="6EF31DD5">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各参赛单位统一填写《参赛报名表》(附件1、2)，盖章后发送电子版至竞赛报名统一邮箱(ahsszjrkjxh@163.com)。参赛报到时，现场递交加盖公章的纸质版报名表（原件）一份。</w:t>
      </w:r>
    </w:p>
    <w:p w14:paraId="265D6037">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参赛选手报名表一经上报，原则上不得更换参赛选手，确实需要更换的，需在正式比赛之前10个工作日提供单位盖章的书面说明，经竞赛组委会及赛项工作小组研究同意后方可更换。</w:t>
      </w:r>
    </w:p>
    <w:p w14:paraId="3690727D">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val="en-US" w:eastAsia="zh-CN"/>
        </w:rPr>
        <w:t>（</w:t>
      </w:r>
      <w:r>
        <w:rPr>
          <w:rFonts w:hint="eastAsia" w:ascii="Times New Roman" w:hAnsi="Times New Roman" w:eastAsia="方正仿宋_GBK" w:cs="Times New Roman"/>
          <w:b w:val="0"/>
          <w:bCs w:val="0"/>
          <w:spacing w:val="0"/>
          <w:kern w:val="0"/>
          <w:position w:val="0"/>
          <w:sz w:val="32"/>
          <w:szCs w:val="32"/>
          <w:lang w:val="en-US" w:eastAsia="zh-CN"/>
        </w:rPr>
        <w:t>二</w:t>
      </w:r>
      <w:r>
        <w:rPr>
          <w:rFonts w:hint="default" w:ascii="Times New Roman" w:hAnsi="Times New Roman" w:eastAsia="方正仿宋_GBK" w:cs="Times New Roman"/>
          <w:b w:val="0"/>
          <w:bCs w:val="0"/>
          <w:spacing w:val="0"/>
          <w:kern w:val="0"/>
          <w:position w:val="0"/>
          <w:sz w:val="32"/>
          <w:szCs w:val="32"/>
          <w:lang w:eastAsia="zh-CN"/>
        </w:rPr>
        <w:t>）联系方式</w:t>
      </w:r>
    </w:p>
    <w:p w14:paraId="4307E0D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竞赛报名咨询: 朱余宝  13215692646</w:t>
      </w:r>
    </w:p>
    <w:p w14:paraId="51B017F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竞赛技术支持: 宁  帅  13120235570</w:t>
      </w:r>
    </w:p>
    <w:p w14:paraId="77F8616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组委会办公室: 武  力  18656880813 0551-63692806</w:t>
      </w:r>
    </w:p>
    <w:p w14:paraId="252C24E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参赛报名电子邮箱: ahsszjrkjxh@163.com</w:t>
      </w:r>
    </w:p>
    <w:p w14:paraId="017C750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通讯地址: 安徽省合肥市包河区黑龙江路8号滨湖金融小镇A栋三楼</w:t>
      </w:r>
    </w:p>
    <w:p w14:paraId="3AE35E0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七</w:t>
      </w:r>
      <w:r>
        <w:rPr>
          <w:rFonts w:hint="default" w:ascii="Times New Roman" w:hAnsi="Times New Roman" w:eastAsia="黑体" w:cs="Times New Roman"/>
          <w:b w:val="0"/>
          <w:bCs w:val="0"/>
          <w:spacing w:val="0"/>
          <w:kern w:val="0"/>
          <w:position w:val="0"/>
          <w:sz w:val="32"/>
          <w:szCs w:val="32"/>
          <w:lang w:eastAsia="zh-CN"/>
        </w:rPr>
        <w:t>、奖励办法</w:t>
      </w:r>
    </w:p>
    <w:p w14:paraId="17846E9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（一）赛项第1名符合相关条件的选手（职工组），经省人力资源和社会保障厅核准后，授予“安徽省技术能手”称号。</w:t>
      </w:r>
    </w:p>
    <w:p w14:paraId="6B04510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二）赛项对应晋升区块链应用操作员1—3级职业技能等级证书。排名前10%的选手可晋升职业技能等级二级/技师，已具有职业技能等级二级/技师的，可晋升职业技能等级一级/高级技师；排名前11%—20%的选手，可晋升职业技能等级三级/高级工，已具有职业技能等级三级/高级工的，可晋升职业技能等级二级/技师；排名前21%—40%的选手，可晋升职业技能等级三级/高级工。学生选手最高晋升至职业技能等级三级/高级工。已取得相应职业技能等级证书的，不重复发放。职业技能等级证书以竞赛组委会名义、省技能人才管理服务中心代章形式，由安徽省数字金融科技协会负责制作、发放。</w:t>
      </w:r>
    </w:p>
    <w:p w14:paraId="632769A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三）职工组和学生组设一、二、三等奖。按照参赛选手总成绩由高到低排序，以参赛选手总数为基数，一、二、三等奖获奖比例分别为10%、15%、25%，为获奖选手、指导教师颁发相应奖项。获奖选手比例控制在参赛选手的50%以内。</w:t>
      </w:r>
    </w:p>
    <w:p w14:paraId="1791E24E">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（四）竞赛组委会办公室将根据各赛项举办情况，会同各赛项承办单位评选“特别贡献奖”“优秀承办单位”“优秀协办单位”“优秀组织奖”“优秀工作者”和“优秀指导教师”等奖牌和证书。</w:t>
      </w:r>
    </w:p>
    <w:p w14:paraId="5FB3D54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p>
    <w:p w14:paraId="25CD6C2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附件：1</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学生组参赛队信息报名表</w:t>
      </w:r>
    </w:p>
    <w:p w14:paraId="070C635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1600" w:firstLineChars="5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2</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职工组参赛队信息报名表</w:t>
      </w:r>
    </w:p>
    <w:p w14:paraId="137859F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1600" w:firstLineChars="5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3</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安徽省职业技能竞赛—2024年全省数字金融行业职</w:t>
      </w:r>
    </w:p>
    <w:p w14:paraId="235AFA39">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1820" w:firstLineChars="569"/>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业技能竞赛计算机程序设计员赛项技术文件</w:t>
      </w:r>
    </w:p>
    <w:p w14:paraId="0CE59EE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p>
    <w:p w14:paraId="16D4DA5A">
      <w:pPr>
        <w:pStyle w:val="5"/>
        <w:rPr>
          <w:rFonts w:hint="default" w:ascii="Times New Roman" w:hAnsi="Times New Roman" w:eastAsia="方正仿宋_GBK" w:cs="Times New Roman"/>
          <w:b w:val="0"/>
          <w:bCs w:val="0"/>
          <w:spacing w:val="0"/>
          <w:kern w:val="0"/>
          <w:position w:val="0"/>
          <w:sz w:val="32"/>
          <w:szCs w:val="32"/>
          <w:lang w:eastAsia="zh-CN"/>
        </w:rPr>
      </w:pPr>
    </w:p>
    <w:p w14:paraId="28849638">
      <w:pPr>
        <w:pStyle w:val="5"/>
        <w:rPr>
          <w:rFonts w:hint="default" w:ascii="Times New Roman" w:hAnsi="Times New Roman" w:eastAsia="方正仿宋_GBK" w:cs="Times New Roman"/>
          <w:b w:val="0"/>
          <w:bCs w:val="0"/>
          <w:spacing w:val="0"/>
          <w:kern w:val="0"/>
          <w:position w:val="0"/>
          <w:sz w:val="32"/>
          <w:szCs w:val="32"/>
          <w:lang w:eastAsia="zh-CN"/>
        </w:rPr>
      </w:pPr>
    </w:p>
    <w:p w14:paraId="25451095">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right"/>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安徽省数字金融科技协会</w:t>
      </w:r>
    </w:p>
    <w:p w14:paraId="4E714841">
      <w:pPr>
        <w:keepNext w:val="0"/>
        <w:keepLines w:val="0"/>
        <w:pageBreakBefore w:val="0"/>
        <w:widowControl w:val="0"/>
        <w:kinsoku w:val="0"/>
        <w:wordWrap w:val="0"/>
        <w:overflowPunct/>
        <w:autoSpaceDE w:val="0"/>
        <w:autoSpaceDN w:val="0"/>
        <w:bidi w:val="0"/>
        <w:adjustRightInd w:val="0"/>
        <w:snapToGrid w:val="0"/>
        <w:spacing w:line="580" w:lineRule="exact"/>
        <w:ind w:left="0" w:leftChars="0" w:firstLine="640" w:firstLineChars="200"/>
        <w:jc w:val="right"/>
        <w:textAlignment w:val="baseline"/>
        <w:rPr>
          <w:rFonts w:hint="default" w:ascii="Times New Roman" w:hAnsi="Times New Roman" w:eastAsia="方正仿宋_GBK" w:cs="Times New Roman"/>
          <w:b w:val="0"/>
          <w:bCs w:val="0"/>
          <w:spacing w:val="0"/>
          <w:kern w:val="0"/>
          <w:position w:val="0"/>
          <w:sz w:val="32"/>
          <w:szCs w:val="32"/>
          <w:lang w:val="en-US" w:eastAsia="zh-CN"/>
        </w:rPr>
      </w:pPr>
      <w:r>
        <w:rPr>
          <w:rFonts w:hint="default" w:ascii="Times New Roman" w:hAnsi="Times New Roman" w:eastAsia="方正仿宋_GBK" w:cs="Times New Roman"/>
          <w:b w:val="0"/>
          <w:bCs w:val="0"/>
          <w:spacing w:val="0"/>
          <w:kern w:val="0"/>
          <w:position w:val="0"/>
          <w:sz w:val="32"/>
          <w:szCs w:val="32"/>
          <w:lang w:eastAsia="zh-CN"/>
        </w:rPr>
        <w:t>2024年8月</w:t>
      </w:r>
      <w:r>
        <w:rPr>
          <w:rFonts w:hint="eastAsia" w:ascii="Times New Roman" w:hAnsi="Times New Roman" w:eastAsia="方正仿宋_GBK" w:cs="Times New Roman"/>
          <w:b w:val="0"/>
          <w:bCs w:val="0"/>
          <w:spacing w:val="0"/>
          <w:kern w:val="0"/>
          <w:position w:val="0"/>
          <w:sz w:val="32"/>
          <w:szCs w:val="32"/>
          <w:lang w:val="en-US" w:eastAsia="zh-CN"/>
        </w:rPr>
        <w:t>13</w:t>
      </w:r>
      <w:r>
        <w:rPr>
          <w:rFonts w:hint="default" w:ascii="Times New Roman" w:hAnsi="Times New Roman" w:eastAsia="方正仿宋_GBK" w:cs="Times New Roman"/>
          <w:b w:val="0"/>
          <w:bCs w:val="0"/>
          <w:spacing w:val="0"/>
          <w:kern w:val="0"/>
          <w:position w:val="0"/>
          <w:sz w:val="32"/>
          <w:szCs w:val="32"/>
          <w:lang w:eastAsia="zh-CN"/>
        </w:rPr>
        <w:t>日</w:t>
      </w:r>
      <w:r>
        <w:rPr>
          <w:rFonts w:hint="default" w:ascii="Times New Roman" w:hAnsi="Times New Roman" w:eastAsia="方正仿宋_GBK" w:cs="Times New Roman"/>
          <w:b w:val="0"/>
          <w:bCs w:val="0"/>
          <w:spacing w:val="0"/>
          <w:kern w:val="0"/>
          <w:position w:val="0"/>
          <w:sz w:val="32"/>
          <w:szCs w:val="32"/>
          <w:lang w:val="en-US" w:eastAsia="zh-CN"/>
        </w:rPr>
        <w:t xml:space="preserve">   </w:t>
      </w:r>
    </w:p>
    <w:p w14:paraId="63B3EDA2">
      <w:pPr>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br w:type="page"/>
      </w:r>
    </w:p>
    <w:p w14:paraId="1DD854CB">
      <w:pPr>
        <w:rPr>
          <w:rFonts w:hint="default"/>
          <w:lang w:eastAsia="zh-CN"/>
        </w:rPr>
        <w:sectPr>
          <w:footerReference r:id="rId3" w:type="default"/>
          <w:pgSz w:w="12240" w:h="15840"/>
          <w:pgMar w:top="1346" w:right="1467" w:bottom="1430" w:left="1836" w:header="0" w:footer="1164" w:gutter="0"/>
          <w:pgNumType w:fmt="decimal"/>
          <w:cols w:space="720" w:num="1"/>
        </w:sectPr>
      </w:pPr>
    </w:p>
    <w:p w14:paraId="5F71D6B9">
      <w:pPr>
        <w:keepNext w:val="0"/>
        <w:keepLines w:val="0"/>
        <w:pageBreakBefore w:val="0"/>
        <w:widowControl w:val="0"/>
        <w:tabs>
          <w:tab w:val="left" w:pos="1980"/>
        </w:tabs>
        <w:overflowPunct/>
        <w:bidi w:val="0"/>
        <w:adjustRightInd w:val="0"/>
        <w:snapToGrid w:val="0"/>
        <w:spacing w:line="580" w:lineRule="exact"/>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eastAsia="zh-CN"/>
        </w:rPr>
        <w:t>附件1</w:t>
      </w:r>
    </w:p>
    <w:p w14:paraId="74AFB50C">
      <w:pPr>
        <w:keepNext w:val="0"/>
        <w:keepLines w:val="0"/>
        <w:pageBreakBefore w:val="0"/>
        <w:widowControl w:val="0"/>
        <w:tabs>
          <w:tab w:val="left" w:pos="1980"/>
        </w:tabs>
        <w:overflowPunct/>
        <w:bidi w:val="0"/>
        <w:adjustRightInd w:val="0"/>
        <w:snapToGrid w:val="0"/>
        <w:spacing w:line="580" w:lineRule="exact"/>
        <w:ind w:left="0" w:leftChars="0" w:firstLine="640" w:firstLineChars="200"/>
        <w:rPr>
          <w:rFonts w:hint="default" w:ascii="Times New Roman" w:hAnsi="Times New Roman" w:eastAsia="黑体" w:cs="Times New Roman"/>
          <w:b w:val="0"/>
          <w:bCs w:val="0"/>
          <w:spacing w:val="0"/>
          <w:kern w:val="0"/>
          <w:position w:val="0"/>
          <w:sz w:val="32"/>
          <w:szCs w:val="32"/>
          <w:lang w:eastAsia="zh-CN"/>
        </w:rPr>
      </w:pPr>
    </w:p>
    <w:p w14:paraId="49BA27EF">
      <w:pPr>
        <w:keepNext w:val="0"/>
        <w:keepLines w:val="0"/>
        <w:pageBreakBefore w:val="0"/>
        <w:widowControl w:val="0"/>
        <w:overflowPunct/>
        <w:bidi w:val="0"/>
        <w:adjustRightInd w:val="0"/>
        <w:snapToGrid w:val="0"/>
        <w:spacing w:line="580" w:lineRule="exact"/>
        <w:jc w:val="center"/>
        <w:rPr>
          <w:rFonts w:hint="default" w:ascii="Times New Roman" w:hAnsi="Times New Roman" w:eastAsia="方正小标宋_GBK" w:cs="Times New Roman"/>
          <w:b w:val="0"/>
          <w:bCs w:val="0"/>
          <w:spacing w:val="0"/>
          <w:kern w:val="0"/>
          <w:position w:val="0"/>
          <w:sz w:val="44"/>
          <w:szCs w:val="44"/>
          <w:lang w:eastAsia="zh-CN"/>
        </w:rPr>
      </w:pPr>
      <w:r>
        <w:rPr>
          <w:rFonts w:hint="default" w:ascii="Times New Roman" w:hAnsi="Times New Roman" w:eastAsia="方正小标宋_GBK" w:cs="Times New Roman"/>
          <w:b w:val="0"/>
          <w:bCs w:val="0"/>
          <w:spacing w:val="0"/>
          <w:kern w:val="0"/>
          <w:position w:val="0"/>
          <w:sz w:val="44"/>
          <w:szCs w:val="44"/>
          <w:lang w:eastAsia="zh-CN"/>
        </w:rPr>
        <w:t>学生组参赛队信息报名表</w:t>
      </w:r>
    </w:p>
    <w:p w14:paraId="1A3E8363">
      <w:pPr>
        <w:pStyle w:val="5"/>
        <w:rPr>
          <w:rFonts w:hint="default"/>
          <w:lang w:eastAsia="zh-C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180"/>
        <w:gridCol w:w="1997"/>
        <w:gridCol w:w="1195"/>
        <w:gridCol w:w="427"/>
        <w:gridCol w:w="2256"/>
      </w:tblGrid>
      <w:tr w14:paraId="73D3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6"/>
            <w:tcBorders>
              <w:tl2br w:val="nil"/>
              <w:tr2bl w:val="nil"/>
            </w:tcBorders>
            <w:shd w:val="clear" w:color="auto" w:fill="auto"/>
            <w:noWrap/>
            <w:vAlign w:val="center"/>
          </w:tcPr>
          <w:p w14:paraId="20C8231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参赛信息</w:t>
            </w:r>
          </w:p>
        </w:tc>
      </w:tr>
      <w:tr w14:paraId="06D1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6" w:type="pct"/>
            <w:tcBorders>
              <w:tl2br w:val="nil"/>
              <w:tr2bl w:val="nil"/>
            </w:tcBorders>
            <w:shd w:val="clear" w:color="auto" w:fill="auto"/>
            <w:noWrap/>
            <w:vAlign w:val="center"/>
          </w:tcPr>
          <w:p w14:paraId="2EC7951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学校名称</w:t>
            </w:r>
          </w:p>
        </w:tc>
        <w:tc>
          <w:tcPr>
            <w:tcW w:w="4144" w:type="pct"/>
            <w:gridSpan w:val="5"/>
            <w:tcBorders>
              <w:tl2br w:val="nil"/>
              <w:tr2bl w:val="nil"/>
            </w:tcBorders>
            <w:shd w:val="clear" w:color="auto" w:fill="auto"/>
            <w:noWrap/>
            <w:vAlign w:val="center"/>
          </w:tcPr>
          <w:p w14:paraId="026FDF0A">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0BA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56" w:type="pct"/>
            <w:tcBorders>
              <w:tl2br w:val="nil"/>
              <w:tr2bl w:val="nil"/>
            </w:tcBorders>
            <w:shd w:val="clear" w:color="auto" w:fill="auto"/>
            <w:noWrap/>
            <w:vAlign w:val="center"/>
          </w:tcPr>
          <w:p w14:paraId="1CC10740">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参加竞赛</w:t>
            </w:r>
          </w:p>
        </w:tc>
        <w:tc>
          <w:tcPr>
            <w:tcW w:w="4144" w:type="pct"/>
            <w:gridSpan w:val="5"/>
            <w:tcBorders>
              <w:tl2br w:val="nil"/>
              <w:tr2bl w:val="nil"/>
            </w:tcBorders>
            <w:shd w:val="clear" w:color="auto" w:fill="auto"/>
            <w:noWrap/>
            <w:vAlign w:val="center"/>
          </w:tcPr>
          <w:p w14:paraId="21A75529">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区块链应用操作员</w:t>
            </w:r>
          </w:p>
        </w:tc>
      </w:tr>
      <w:tr w14:paraId="5DF3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restart"/>
            <w:tcBorders>
              <w:tl2br w:val="nil"/>
              <w:tr2bl w:val="nil"/>
            </w:tcBorders>
            <w:shd w:val="clear" w:color="auto" w:fill="auto"/>
            <w:noWrap/>
            <w:vAlign w:val="center"/>
          </w:tcPr>
          <w:p w14:paraId="6FE355F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指导教师1</w:t>
            </w:r>
          </w:p>
        </w:tc>
        <w:tc>
          <w:tcPr>
            <w:tcW w:w="679" w:type="pct"/>
            <w:tcBorders>
              <w:tl2br w:val="nil"/>
              <w:tr2bl w:val="nil"/>
            </w:tcBorders>
            <w:shd w:val="clear" w:color="auto" w:fill="auto"/>
            <w:noWrap/>
            <w:vAlign w:val="center"/>
          </w:tcPr>
          <w:p w14:paraId="3CDEA6E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1181" w:type="pct"/>
            <w:tcBorders>
              <w:tl2br w:val="nil"/>
              <w:tr2bl w:val="nil"/>
            </w:tcBorders>
            <w:shd w:val="clear" w:color="auto" w:fill="auto"/>
            <w:vAlign w:val="center"/>
          </w:tcPr>
          <w:p w14:paraId="4DA3D6E9">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3F59A77A">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职务</w:t>
            </w:r>
          </w:p>
        </w:tc>
        <w:tc>
          <w:tcPr>
            <w:tcW w:w="1595" w:type="pct"/>
            <w:gridSpan w:val="2"/>
            <w:tcBorders>
              <w:tl2br w:val="nil"/>
              <w:tr2bl w:val="nil"/>
            </w:tcBorders>
            <w:shd w:val="clear" w:color="auto" w:fill="auto"/>
            <w:vAlign w:val="center"/>
          </w:tcPr>
          <w:p w14:paraId="5717714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063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continue"/>
            <w:tcBorders>
              <w:tl2br w:val="nil"/>
              <w:tr2bl w:val="nil"/>
            </w:tcBorders>
            <w:shd w:val="clear" w:color="auto" w:fill="auto"/>
            <w:noWrap/>
            <w:vAlign w:val="center"/>
          </w:tcPr>
          <w:p w14:paraId="5302034E">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noWrap/>
            <w:vAlign w:val="center"/>
          </w:tcPr>
          <w:p w14:paraId="15ECA74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w:t>
            </w:r>
          </w:p>
        </w:tc>
        <w:tc>
          <w:tcPr>
            <w:tcW w:w="1181" w:type="pct"/>
            <w:tcBorders>
              <w:tl2br w:val="nil"/>
              <w:tr2bl w:val="nil"/>
            </w:tcBorders>
            <w:shd w:val="clear" w:color="auto" w:fill="auto"/>
            <w:vAlign w:val="center"/>
          </w:tcPr>
          <w:p w14:paraId="5105415E">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6604939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邮箱</w:t>
            </w:r>
          </w:p>
        </w:tc>
        <w:tc>
          <w:tcPr>
            <w:tcW w:w="1595" w:type="pct"/>
            <w:gridSpan w:val="2"/>
            <w:tcBorders>
              <w:tl2br w:val="nil"/>
              <w:tr2bl w:val="nil"/>
            </w:tcBorders>
            <w:shd w:val="clear" w:color="auto" w:fill="auto"/>
            <w:vAlign w:val="center"/>
          </w:tcPr>
          <w:p w14:paraId="28F29B9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1082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restart"/>
            <w:tcBorders>
              <w:tl2br w:val="nil"/>
              <w:tr2bl w:val="nil"/>
            </w:tcBorders>
            <w:shd w:val="clear" w:color="auto" w:fill="auto"/>
            <w:noWrap/>
            <w:vAlign w:val="center"/>
          </w:tcPr>
          <w:p w14:paraId="2CA0B44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指导教师</w:t>
            </w:r>
            <w:r>
              <w:rPr>
                <w:rFonts w:hint="default" w:ascii="Times New Roman" w:hAnsi="Times New Roman" w:eastAsia="方正仿宋_GBK" w:cs="Times New Roman"/>
                <w:b w:val="0"/>
                <w:bCs w:val="0"/>
                <w:spacing w:val="0"/>
                <w:kern w:val="0"/>
                <w:position w:val="0"/>
                <w:sz w:val="28"/>
                <w:szCs w:val="28"/>
                <w:lang w:eastAsia="zh-CN"/>
              </w:rPr>
              <w:t>2</w:t>
            </w:r>
          </w:p>
        </w:tc>
        <w:tc>
          <w:tcPr>
            <w:tcW w:w="679" w:type="pct"/>
            <w:tcBorders>
              <w:tl2br w:val="nil"/>
              <w:tr2bl w:val="nil"/>
            </w:tcBorders>
            <w:shd w:val="clear" w:color="auto" w:fill="auto"/>
            <w:noWrap/>
            <w:vAlign w:val="center"/>
          </w:tcPr>
          <w:p w14:paraId="18E8615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姓名</w:t>
            </w:r>
          </w:p>
        </w:tc>
        <w:tc>
          <w:tcPr>
            <w:tcW w:w="1181" w:type="pct"/>
            <w:tcBorders>
              <w:tl2br w:val="nil"/>
              <w:tr2bl w:val="nil"/>
            </w:tcBorders>
            <w:shd w:val="clear" w:color="auto" w:fill="auto"/>
            <w:vAlign w:val="center"/>
          </w:tcPr>
          <w:p w14:paraId="43BCBA30">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736520D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职务</w:t>
            </w:r>
          </w:p>
        </w:tc>
        <w:tc>
          <w:tcPr>
            <w:tcW w:w="1595" w:type="pct"/>
            <w:gridSpan w:val="2"/>
            <w:tcBorders>
              <w:tl2br w:val="nil"/>
              <w:tr2bl w:val="nil"/>
            </w:tcBorders>
            <w:shd w:val="clear" w:color="auto" w:fill="auto"/>
            <w:vAlign w:val="center"/>
          </w:tcPr>
          <w:p w14:paraId="6B13EEBE">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62A1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6" w:type="pct"/>
            <w:vMerge w:val="continue"/>
            <w:tcBorders>
              <w:tl2br w:val="nil"/>
              <w:tr2bl w:val="nil"/>
            </w:tcBorders>
            <w:shd w:val="clear" w:color="auto" w:fill="auto"/>
            <w:noWrap/>
            <w:vAlign w:val="center"/>
          </w:tcPr>
          <w:p w14:paraId="32DC35C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noWrap/>
            <w:vAlign w:val="center"/>
          </w:tcPr>
          <w:p w14:paraId="2AF37A1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手机</w:t>
            </w:r>
          </w:p>
        </w:tc>
        <w:tc>
          <w:tcPr>
            <w:tcW w:w="1181" w:type="pct"/>
            <w:tcBorders>
              <w:tl2br w:val="nil"/>
              <w:tr2bl w:val="nil"/>
            </w:tcBorders>
            <w:shd w:val="clear" w:color="auto" w:fill="auto"/>
            <w:vAlign w:val="center"/>
          </w:tcPr>
          <w:p w14:paraId="1DAF6C2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11130BEC">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邮箱</w:t>
            </w:r>
          </w:p>
        </w:tc>
        <w:tc>
          <w:tcPr>
            <w:tcW w:w="1595" w:type="pct"/>
            <w:gridSpan w:val="2"/>
            <w:tcBorders>
              <w:tl2br w:val="nil"/>
              <w:tr2bl w:val="nil"/>
            </w:tcBorders>
            <w:shd w:val="clear" w:color="auto" w:fill="auto"/>
            <w:noWrap/>
            <w:vAlign w:val="center"/>
          </w:tcPr>
          <w:p w14:paraId="0B00F0B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2D77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5000" w:type="pct"/>
            <w:gridSpan w:val="6"/>
            <w:tcBorders>
              <w:tl2br w:val="nil"/>
              <w:tr2bl w:val="nil"/>
            </w:tcBorders>
            <w:shd w:val="clear" w:color="auto" w:fill="auto"/>
            <w:noWrap/>
            <w:vAlign w:val="center"/>
          </w:tcPr>
          <w:p w14:paraId="1330633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w:t>
            </w:r>
            <w:r>
              <w:rPr>
                <w:rFonts w:hint="default" w:ascii="Times New Roman" w:hAnsi="Times New Roman" w:eastAsia="方正仿宋_GBK" w:cs="Times New Roman"/>
                <w:b w:val="0"/>
                <w:bCs w:val="0"/>
                <w:spacing w:val="0"/>
                <w:kern w:val="0"/>
                <w:position w:val="0"/>
                <w:sz w:val="28"/>
                <w:szCs w:val="28"/>
                <w:lang w:eastAsia="zh-CN"/>
              </w:rPr>
              <w:t>选手</w:t>
            </w:r>
            <w:r>
              <w:rPr>
                <w:rFonts w:hint="default" w:ascii="Times New Roman" w:hAnsi="Times New Roman" w:eastAsia="方正仿宋_GBK" w:cs="Times New Roman"/>
                <w:b w:val="0"/>
                <w:bCs w:val="0"/>
                <w:spacing w:val="0"/>
                <w:kern w:val="0"/>
                <w:position w:val="0"/>
                <w:sz w:val="28"/>
                <w:szCs w:val="28"/>
              </w:rPr>
              <w:t>信息</w:t>
            </w:r>
          </w:p>
        </w:tc>
      </w:tr>
      <w:tr w14:paraId="6C8D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6" w:type="pct"/>
            <w:tcBorders>
              <w:tl2br w:val="nil"/>
              <w:tr2bl w:val="nil"/>
            </w:tcBorders>
            <w:shd w:val="clear" w:color="auto" w:fill="auto"/>
            <w:vAlign w:val="center"/>
          </w:tcPr>
          <w:p w14:paraId="4412F79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679" w:type="pct"/>
            <w:tcBorders>
              <w:tl2br w:val="nil"/>
              <w:tr2bl w:val="nil"/>
            </w:tcBorders>
            <w:shd w:val="clear" w:color="auto" w:fill="auto"/>
            <w:vAlign w:val="center"/>
          </w:tcPr>
          <w:p w14:paraId="2F82C93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性别</w:t>
            </w:r>
          </w:p>
        </w:tc>
        <w:tc>
          <w:tcPr>
            <w:tcW w:w="2124" w:type="pct"/>
            <w:gridSpan w:val="3"/>
            <w:tcBorders>
              <w:tl2br w:val="nil"/>
              <w:tr2bl w:val="nil"/>
            </w:tcBorders>
            <w:shd w:val="clear" w:color="auto" w:fill="auto"/>
            <w:vAlign w:val="center"/>
          </w:tcPr>
          <w:p w14:paraId="56A4DAB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手机号码</w:t>
            </w:r>
          </w:p>
        </w:tc>
        <w:tc>
          <w:tcPr>
            <w:tcW w:w="1341" w:type="pct"/>
            <w:tcBorders>
              <w:tl2br w:val="nil"/>
              <w:tr2bl w:val="nil"/>
            </w:tcBorders>
            <w:shd w:val="clear" w:color="auto" w:fill="auto"/>
            <w:vAlign w:val="center"/>
          </w:tcPr>
          <w:p w14:paraId="55151D19">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身份证信息</w:t>
            </w:r>
          </w:p>
        </w:tc>
      </w:tr>
      <w:tr w14:paraId="42A9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70E52AF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4FAE181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0C7C0D3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6597943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6854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02681F8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3350E32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2AF2541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28537DE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p>
        </w:tc>
      </w:tr>
      <w:tr w14:paraId="4B9C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2E8354CB">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63D311F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5CEF703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3365653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p>
        </w:tc>
      </w:tr>
      <w:tr w14:paraId="44E3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000" w:type="pct"/>
            <w:gridSpan w:val="6"/>
            <w:tcBorders>
              <w:tl2br w:val="nil"/>
              <w:tr2bl w:val="nil"/>
            </w:tcBorders>
            <w:shd w:val="clear" w:color="auto" w:fill="auto"/>
            <w:noWrap/>
            <w:vAlign w:val="center"/>
          </w:tcPr>
          <w:p w14:paraId="6B6E398A">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rPr>
              <w:t>学校意见</w:t>
            </w:r>
          </w:p>
        </w:tc>
      </w:tr>
      <w:tr w14:paraId="2AF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000" w:type="pct"/>
            <w:gridSpan w:val="6"/>
            <w:tcBorders>
              <w:tl2br w:val="nil"/>
              <w:tr2bl w:val="nil"/>
            </w:tcBorders>
            <w:shd w:val="clear" w:color="auto" w:fill="auto"/>
            <w:noWrap/>
            <w:vAlign w:val="center"/>
          </w:tcPr>
          <w:p w14:paraId="33EBB7B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同意以上教师及学生代表我校参加“安徽省职业技能竞赛—2024年全省数字金融行业职业技能竞赛”。</w:t>
            </w:r>
          </w:p>
          <w:p w14:paraId="69F03A8E">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学校盖章         </w:t>
            </w:r>
          </w:p>
          <w:p w14:paraId="4E48F300">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二〇二四 年   月   日   </w:t>
            </w:r>
          </w:p>
        </w:tc>
      </w:tr>
    </w:tbl>
    <w:p w14:paraId="6F83AE48">
      <w:pPr>
        <w:keepNext w:val="0"/>
        <w:keepLines w:val="0"/>
        <w:pageBreakBefore w:val="0"/>
        <w:widowControl w:val="0"/>
        <w:overflowPunct/>
        <w:bidi w:val="0"/>
        <w:adjustRightInd w:val="0"/>
        <w:snapToGrid w:val="0"/>
        <w:spacing w:line="580" w:lineRule="exact"/>
        <w:ind w:left="0" w:leftChars="0" w:firstLine="640" w:firstLineChars="200"/>
        <w:rPr>
          <w:rFonts w:hint="default" w:ascii="Times New Roman" w:hAnsi="Times New Roman" w:cs="Times New Roman"/>
          <w:b w:val="0"/>
          <w:bCs w:val="0"/>
          <w:spacing w:val="0"/>
          <w:kern w:val="0"/>
          <w:position w:val="0"/>
          <w:sz w:val="32"/>
          <w:szCs w:val="32"/>
          <w:lang w:eastAsia="zh-CN"/>
        </w:rPr>
        <w:sectPr>
          <w:pgSz w:w="11906" w:h="16838"/>
          <w:pgMar w:top="1440" w:right="1800" w:bottom="1440" w:left="1800" w:header="851" w:footer="992" w:gutter="0"/>
          <w:pgNumType w:fmt="decimal"/>
          <w:cols w:space="425" w:num="1"/>
          <w:titlePg/>
          <w:docGrid w:type="lines" w:linePitch="312" w:charSpace="0"/>
        </w:sectPr>
      </w:pPr>
    </w:p>
    <w:p w14:paraId="4BDDB6D9">
      <w:pPr>
        <w:keepNext w:val="0"/>
        <w:keepLines w:val="0"/>
        <w:pageBreakBefore w:val="0"/>
        <w:widowControl w:val="0"/>
        <w:tabs>
          <w:tab w:val="left" w:pos="1980"/>
        </w:tabs>
        <w:overflowPunct/>
        <w:bidi w:val="0"/>
        <w:adjustRightInd w:val="0"/>
        <w:snapToGrid w:val="0"/>
        <w:spacing w:line="580" w:lineRule="exact"/>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eastAsia="zh-CN"/>
        </w:rPr>
        <w:t>附件2</w:t>
      </w:r>
    </w:p>
    <w:p w14:paraId="446B918D">
      <w:pPr>
        <w:keepNext w:val="0"/>
        <w:keepLines w:val="0"/>
        <w:pageBreakBefore w:val="0"/>
        <w:widowControl w:val="0"/>
        <w:tabs>
          <w:tab w:val="left" w:pos="1980"/>
        </w:tabs>
        <w:overflowPunct/>
        <w:bidi w:val="0"/>
        <w:adjustRightInd w:val="0"/>
        <w:snapToGrid w:val="0"/>
        <w:spacing w:line="580" w:lineRule="exact"/>
        <w:ind w:left="0" w:leftChars="0" w:firstLine="640" w:firstLineChars="200"/>
        <w:rPr>
          <w:rFonts w:hint="default" w:ascii="Times New Roman" w:hAnsi="Times New Roman" w:eastAsia="黑体" w:cs="Times New Roman"/>
          <w:b w:val="0"/>
          <w:bCs w:val="0"/>
          <w:spacing w:val="0"/>
          <w:kern w:val="0"/>
          <w:position w:val="0"/>
          <w:sz w:val="32"/>
          <w:szCs w:val="32"/>
          <w:lang w:eastAsia="zh-CN"/>
        </w:rPr>
      </w:pPr>
    </w:p>
    <w:p w14:paraId="656E824A">
      <w:pPr>
        <w:keepNext w:val="0"/>
        <w:keepLines w:val="0"/>
        <w:pageBreakBefore w:val="0"/>
        <w:widowControl w:val="0"/>
        <w:overflowPunct/>
        <w:bidi w:val="0"/>
        <w:adjustRightInd w:val="0"/>
        <w:snapToGrid w:val="0"/>
        <w:spacing w:line="580" w:lineRule="exact"/>
        <w:jc w:val="center"/>
        <w:rPr>
          <w:rFonts w:hint="default" w:ascii="Times New Roman" w:hAnsi="Times New Roman" w:eastAsia="方正小标宋_GBK" w:cs="Times New Roman"/>
          <w:b w:val="0"/>
          <w:bCs w:val="0"/>
          <w:spacing w:val="0"/>
          <w:kern w:val="0"/>
          <w:position w:val="0"/>
          <w:sz w:val="44"/>
          <w:szCs w:val="44"/>
          <w:lang w:eastAsia="zh-CN"/>
        </w:rPr>
      </w:pPr>
      <w:r>
        <w:rPr>
          <w:rFonts w:hint="default" w:ascii="Times New Roman" w:hAnsi="Times New Roman" w:eastAsia="方正小标宋_GBK" w:cs="Times New Roman"/>
          <w:b w:val="0"/>
          <w:bCs w:val="0"/>
          <w:spacing w:val="0"/>
          <w:kern w:val="0"/>
          <w:position w:val="0"/>
          <w:sz w:val="44"/>
          <w:szCs w:val="44"/>
          <w:lang w:eastAsia="zh-CN"/>
        </w:rPr>
        <w:t>职工组参赛队信息报名表</w:t>
      </w:r>
    </w:p>
    <w:p w14:paraId="09ADC95F">
      <w:pPr>
        <w:pStyle w:val="5"/>
        <w:rPr>
          <w:rFonts w:hint="default"/>
          <w:lang w:eastAsia="zh-CN"/>
        </w:rPr>
      </w:pPr>
    </w:p>
    <w:tbl>
      <w:tblPr>
        <w:tblStyle w:val="15"/>
        <w:tblW w:w="8328" w:type="dxa"/>
        <w:jc w:val="center"/>
        <w:tblLayout w:type="fixed"/>
        <w:tblCellMar>
          <w:top w:w="0" w:type="dxa"/>
          <w:left w:w="108" w:type="dxa"/>
          <w:bottom w:w="0" w:type="dxa"/>
          <w:right w:w="108" w:type="dxa"/>
        </w:tblCellMar>
      </w:tblPr>
      <w:tblGrid>
        <w:gridCol w:w="1447"/>
        <w:gridCol w:w="1140"/>
        <w:gridCol w:w="2077"/>
        <w:gridCol w:w="3664"/>
      </w:tblGrid>
      <w:tr w14:paraId="7F21A68A">
        <w:tblPrEx>
          <w:tblCellMar>
            <w:top w:w="0" w:type="dxa"/>
            <w:left w:w="108" w:type="dxa"/>
            <w:bottom w:w="0" w:type="dxa"/>
            <w:right w:w="108" w:type="dxa"/>
          </w:tblCellMar>
        </w:tblPrEx>
        <w:trPr>
          <w:trHeight w:val="1138"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1AC229C0">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参赛信息</w:t>
            </w:r>
          </w:p>
        </w:tc>
      </w:tr>
      <w:tr w14:paraId="419E32E9">
        <w:tblPrEx>
          <w:tblCellMar>
            <w:top w:w="0" w:type="dxa"/>
            <w:left w:w="108" w:type="dxa"/>
            <w:bottom w:w="0" w:type="dxa"/>
            <w:right w:w="108" w:type="dxa"/>
          </w:tblCellMar>
        </w:tblPrEx>
        <w:trPr>
          <w:trHeight w:val="591"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50AB41FD">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单位名称</w:t>
            </w:r>
          </w:p>
        </w:tc>
        <w:tc>
          <w:tcPr>
            <w:tcW w:w="6881" w:type="dxa"/>
            <w:gridSpan w:val="3"/>
            <w:tcBorders>
              <w:top w:val="nil"/>
              <w:left w:val="nil"/>
              <w:bottom w:val="single" w:color="auto" w:sz="4" w:space="0"/>
              <w:right w:val="single" w:color="auto" w:sz="4" w:space="0"/>
            </w:tcBorders>
            <w:shd w:val="clear" w:color="auto" w:fill="auto"/>
            <w:noWrap/>
            <w:vAlign w:val="center"/>
          </w:tcPr>
          <w:p w14:paraId="3F99BB65">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65E62BD9">
        <w:tblPrEx>
          <w:tblCellMar>
            <w:top w:w="0" w:type="dxa"/>
            <w:left w:w="108" w:type="dxa"/>
            <w:bottom w:w="0" w:type="dxa"/>
            <w:right w:w="108" w:type="dxa"/>
          </w:tblCellMar>
        </w:tblPrEx>
        <w:trPr>
          <w:trHeight w:val="833"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2626D4B7">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参加竞赛</w:t>
            </w:r>
          </w:p>
        </w:tc>
        <w:tc>
          <w:tcPr>
            <w:tcW w:w="6881" w:type="dxa"/>
            <w:gridSpan w:val="3"/>
            <w:tcBorders>
              <w:top w:val="nil"/>
              <w:left w:val="nil"/>
              <w:bottom w:val="single" w:color="auto" w:sz="4" w:space="0"/>
              <w:right w:val="single" w:color="auto" w:sz="4" w:space="0"/>
            </w:tcBorders>
            <w:shd w:val="clear" w:color="auto" w:fill="auto"/>
            <w:noWrap/>
            <w:vAlign w:val="center"/>
          </w:tcPr>
          <w:p w14:paraId="00D73821">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区块链应用操作员</w:t>
            </w:r>
          </w:p>
        </w:tc>
      </w:tr>
      <w:tr w14:paraId="686A2756">
        <w:tblPrEx>
          <w:tblCellMar>
            <w:top w:w="0" w:type="dxa"/>
            <w:left w:w="108" w:type="dxa"/>
            <w:bottom w:w="0" w:type="dxa"/>
            <w:right w:w="108" w:type="dxa"/>
          </w:tblCellMar>
        </w:tblPrEx>
        <w:trPr>
          <w:trHeight w:val="625"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659E3D9D">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w:t>
            </w:r>
            <w:r>
              <w:rPr>
                <w:rFonts w:hint="default" w:ascii="Times New Roman" w:hAnsi="Times New Roman" w:eastAsia="方正仿宋_GBK" w:cs="Times New Roman"/>
                <w:b w:val="0"/>
                <w:bCs w:val="0"/>
                <w:spacing w:val="0"/>
                <w:kern w:val="0"/>
                <w:position w:val="0"/>
                <w:sz w:val="28"/>
                <w:szCs w:val="28"/>
                <w:lang w:eastAsia="zh-CN"/>
              </w:rPr>
              <w:t>选手</w:t>
            </w:r>
            <w:r>
              <w:rPr>
                <w:rFonts w:hint="default" w:ascii="Times New Roman" w:hAnsi="Times New Roman" w:eastAsia="方正仿宋_GBK" w:cs="Times New Roman"/>
                <w:b w:val="0"/>
                <w:bCs w:val="0"/>
                <w:spacing w:val="0"/>
                <w:kern w:val="0"/>
                <w:position w:val="0"/>
                <w:sz w:val="28"/>
                <w:szCs w:val="28"/>
              </w:rPr>
              <w:t>信息</w:t>
            </w:r>
          </w:p>
        </w:tc>
      </w:tr>
      <w:tr w14:paraId="2E4EBE21">
        <w:tblPrEx>
          <w:tblCellMar>
            <w:top w:w="0" w:type="dxa"/>
            <w:left w:w="108" w:type="dxa"/>
            <w:bottom w:w="0" w:type="dxa"/>
            <w:right w:w="108" w:type="dxa"/>
          </w:tblCellMar>
        </w:tblPrEx>
        <w:trPr>
          <w:trHeight w:val="637"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0EAFC600">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1140" w:type="dxa"/>
            <w:tcBorders>
              <w:top w:val="nil"/>
              <w:left w:val="single" w:color="auto" w:sz="4" w:space="0"/>
              <w:bottom w:val="single" w:color="auto" w:sz="4" w:space="0"/>
              <w:right w:val="single" w:color="auto" w:sz="4" w:space="0"/>
            </w:tcBorders>
            <w:shd w:val="clear" w:color="auto" w:fill="auto"/>
            <w:noWrap/>
            <w:vAlign w:val="center"/>
          </w:tcPr>
          <w:p w14:paraId="1DA25185">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性别</w:t>
            </w:r>
          </w:p>
        </w:tc>
        <w:tc>
          <w:tcPr>
            <w:tcW w:w="2077" w:type="dxa"/>
            <w:tcBorders>
              <w:top w:val="nil"/>
              <w:left w:val="single" w:color="auto" w:sz="4" w:space="0"/>
              <w:bottom w:val="single" w:color="auto" w:sz="4" w:space="0"/>
              <w:right w:val="single" w:color="auto" w:sz="4" w:space="0"/>
            </w:tcBorders>
            <w:shd w:val="clear" w:color="auto" w:fill="auto"/>
            <w:noWrap/>
            <w:vAlign w:val="center"/>
          </w:tcPr>
          <w:p w14:paraId="676B325B">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手机号码</w:t>
            </w:r>
          </w:p>
        </w:tc>
        <w:tc>
          <w:tcPr>
            <w:tcW w:w="3664" w:type="dxa"/>
            <w:tcBorders>
              <w:top w:val="nil"/>
              <w:left w:val="single" w:color="auto" w:sz="4" w:space="0"/>
              <w:bottom w:val="single" w:color="auto" w:sz="4" w:space="0"/>
              <w:right w:val="single" w:color="auto" w:sz="4" w:space="0"/>
            </w:tcBorders>
            <w:shd w:val="clear" w:color="auto" w:fill="auto"/>
            <w:noWrap/>
            <w:vAlign w:val="center"/>
          </w:tcPr>
          <w:p w14:paraId="2CAB7CB0">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身份证号码</w:t>
            </w:r>
          </w:p>
        </w:tc>
      </w:tr>
      <w:tr w14:paraId="63399823">
        <w:tblPrEx>
          <w:tblCellMar>
            <w:top w:w="0" w:type="dxa"/>
            <w:left w:w="108" w:type="dxa"/>
            <w:bottom w:w="0" w:type="dxa"/>
            <w:right w:w="108" w:type="dxa"/>
          </w:tblCellMar>
        </w:tblPrEx>
        <w:trPr>
          <w:trHeight w:val="650"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0E0A98B6">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5C6653E">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1B4A3893">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3664" w:type="dxa"/>
            <w:tcBorders>
              <w:top w:val="nil"/>
              <w:left w:val="single" w:color="auto" w:sz="4" w:space="0"/>
              <w:bottom w:val="single" w:color="auto" w:sz="4" w:space="0"/>
              <w:right w:val="single" w:color="auto" w:sz="4" w:space="0"/>
            </w:tcBorders>
            <w:shd w:val="clear" w:color="auto" w:fill="auto"/>
            <w:vAlign w:val="center"/>
          </w:tcPr>
          <w:p w14:paraId="270270A6">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52150969">
        <w:tblPrEx>
          <w:tblCellMar>
            <w:top w:w="0" w:type="dxa"/>
            <w:left w:w="108" w:type="dxa"/>
            <w:bottom w:w="0" w:type="dxa"/>
            <w:right w:w="108" w:type="dxa"/>
          </w:tblCellMar>
        </w:tblPrEx>
        <w:trPr>
          <w:trHeight w:val="660"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27ACD7D4">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58F6B36">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8B2AE33">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3664" w:type="dxa"/>
            <w:tcBorders>
              <w:top w:val="nil"/>
              <w:left w:val="single" w:color="auto" w:sz="4" w:space="0"/>
              <w:right w:val="single" w:color="auto" w:sz="4" w:space="0"/>
            </w:tcBorders>
            <w:shd w:val="clear" w:color="auto" w:fill="auto"/>
            <w:vAlign w:val="center"/>
          </w:tcPr>
          <w:p w14:paraId="1A4EDBE1">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514C681F">
        <w:tblPrEx>
          <w:tblCellMar>
            <w:top w:w="0" w:type="dxa"/>
            <w:left w:w="108" w:type="dxa"/>
            <w:bottom w:w="0" w:type="dxa"/>
            <w:right w:w="108" w:type="dxa"/>
          </w:tblCellMar>
        </w:tblPrEx>
        <w:trPr>
          <w:trHeight w:val="708"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373A11E">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单位</w:t>
            </w:r>
            <w:r>
              <w:rPr>
                <w:rFonts w:hint="default" w:ascii="Times New Roman" w:hAnsi="Times New Roman" w:eastAsia="方正仿宋_GBK" w:cs="Times New Roman"/>
                <w:b w:val="0"/>
                <w:bCs w:val="0"/>
                <w:spacing w:val="0"/>
                <w:kern w:val="0"/>
                <w:position w:val="0"/>
                <w:sz w:val="28"/>
                <w:szCs w:val="28"/>
              </w:rPr>
              <w:t>意见</w:t>
            </w:r>
          </w:p>
        </w:tc>
      </w:tr>
      <w:tr w14:paraId="2E62ED3C">
        <w:tblPrEx>
          <w:tblCellMar>
            <w:top w:w="0" w:type="dxa"/>
            <w:left w:w="108" w:type="dxa"/>
            <w:bottom w:w="0" w:type="dxa"/>
            <w:right w:w="108" w:type="dxa"/>
          </w:tblCellMar>
        </w:tblPrEx>
        <w:trPr>
          <w:trHeight w:val="2179"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C4CDD7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17F2DD7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同意以上同志代表我单位（校）参加“安徽省职业技能竞赛—2024年全省数字金融行业职业技能竞赛”。</w:t>
            </w:r>
          </w:p>
          <w:p w14:paraId="46D013A0">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6D12FADB">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20848FE6">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学校（单位）盖章：        </w:t>
            </w:r>
          </w:p>
          <w:p w14:paraId="6328097D">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val="en-US" w:eastAsia="zh-CN"/>
              </w:rPr>
            </w:pPr>
            <w:r>
              <w:rPr>
                <w:rFonts w:hint="default" w:ascii="Times New Roman" w:hAnsi="Times New Roman" w:eastAsia="方正仿宋_GBK" w:cs="Times New Roman"/>
                <w:b w:val="0"/>
                <w:bCs w:val="0"/>
                <w:spacing w:val="0"/>
                <w:kern w:val="0"/>
                <w:position w:val="0"/>
                <w:sz w:val="28"/>
                <w:szCs w:val="28"/>
                <w:lang w:eastAsia="zh-CN"/>
              </w:rPr>
              <w:t>二〇二四 年    月    日</w:t>
            </w:r>
            <w:r>
              <w:rPr>
                <w:rFonts w:hint="eastAsia" w:ascii="Times New Roman" w:hAnsi="Times New Roman" w:eastAsia="方正仿宋_GBK" w:cs="Times New Roman"/>
                <w:b w:val="0"/>
                <w:bCs w:val="0"/>
                <w:spacing w:val="0"/>
                <w:kern w:val="0"/>
                <w:position w:val="0"/>
                <w:sz w:val="28"/>
                <w:szCs w:val="28"/>
                <w:lang w:val="en-US" w:eastAsia="zh-CN"/>
              </w:rPr>
              <w:t xml:space="preserve">     </w:t>
            </w:r>
          </w:p>
          <w:p w14:paraId="687B9390">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p>
        </w:tc>
      </w:tr>
    </w:tbl>
    <w:p w14:paraId="19731284">
      <w:pPr>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pPr>
    </w:p>
    <w:p w14:paraId="4814A27C">
      <w:pPr>
        <w:pStyle w:val="2"/>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sectPr>
          <w:pgSz w:w="11906" w:h="16838"/>
          <w:pgMar w:top="1440" w:right="1797" w:bottom="1440" w:left="1797" w:header="851" w:footer="992" w:gutter="0"/>
          <w:pgNumType w:fmt="decimal"/>
          <w:cols w:space="425" w:num="1"/>
          <w:titlePg/>
          <w:docGrid w:type="lines" w:linePitch="312" w:charSpace="0"/>
        </w:sectPr>
      </w:pPr>
    </w:p>
    <w:p w14:paraId="26822242">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14:paraId="40810201">
      <w:pPr>
        <w:pStyle w:val="2"/>
        <w:rPr>
          <w:rFonts w:hint="eastAsia" w:ascii="黑体" w:hAnsi="黑体" w:eastAsia="黑体" w:cs="黑体"/>
          <w:sz w:val="32"/>
          <w:szCs w:val="40"/>
          <w:lang w:val="en-US" w:eastAsia="zh-CN"/>
        </w:rPr>
      </w:pPr>
    </w:p>
    <w:p w14:paraId="79C5BAA7">
      <w:pPr>
        <w:rPr>
          <w:rFonts w:hint="eastAsia" w:ascii="黑体" w:hAnsi="黑体" w:eastAsia="黑体" w:cs="黑体"/>
          <w:sz w:val="32"/>
          <w:szCs w:val="40"/>
          <w:lang w:val="en-US" w:eastAsia="zh-CN"/>
        </w:rPr>
      </w:pPr>
    </w:p>
    <w:p w14:paraId="2F97EC0E">
      <w:pPr>
        <w:pStyle w:val="2"/>
        <w:rPr>
          <w:rFonts w:hint="eastAsia" w:ascii="黑体" w:hAnsi="黑体" w:eastAsia="黑体" w:cs="黑体"/>
          <w:sz w:val="32"/>
          <w:szCs w:val="40"/>
          <w:lang w:val="en-US" w:eastAsia="zh-CN"/>
        </w:rPr>
      </w:pPr>
    </w:p>
    <w:p w14:paraId="59F78EFE">
      <w:pPr>
        <w:rPr>
          <w:rFonts w:hint="eastAsia" w:ascii="黑体" w:hAnsi="黑体" w:eastAsia="黑体" w:cs="黑体"/>
          <w:sz w:val="32"/>
          <w:szCs w:val="40"/>
          <w:lang w:val="en-US" w:eastAsia="zh-CN"/>
        </w:rPr>
      </w:pPr>
    </w:p>
    <w:p w14:paraId="6D05040A">
      <w:pPr>
        <w:pStyle w:val="2"/>
        <w:rPr>
          <w:rFonts w:hint="eastAsia" w:ascii="方正小标宋_GBK" w:hAnsi="方正小标宋_GBK" w:eastAsia="方正小标宋_GBK" w:cs="方正小标宋_GBK"/>
          <w:lang w:val="en-US" w:eastAsia="zh-CN"/>
        </w:rPr>
      </w:pPr>
    </w:p>
    <w:p w14:paraId="4F24B89B">
      <w:pPr>
        <w:pageBreakBefore w:val="0"/>
        <w:wordWrap/>
        <w:overflowPunct/>
        <w:topLinePunct w:val="0"/>
        <w:bidi w:val="0"/>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安徽省职业技能竞赛—2024年全省</w:t>
      </w:r>
    </w:p>
    <w:p w14:paraId="27417341">
      <w:pPr>
        <w:pageBreakBefore w:val="0"/>
        <w:wordWrap/>
        <w:overflowPunct/>
        <w:topLinePunct w:val="0"/>
        <w:bidi w:val="0"/>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数字金融行业职业技能竞赛—</w:t>
      </w:r>
    </w:p>
    <w:p w14:paraId="27399308">
      <w:pPr>
        <w:pageBreakBefore w:val="0"/>
        <w:wordWrap/>
        <w:overflowPunct/>
        <w:topLinePunct w:val="0"/>
        <w:bidi w:val="0"/>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计算机程序设计员赛项</w:t>
      </w:r>
    </w:p>
    <w:p w14:paraId="7B1929A5">
      <w:pPr>
        <w:pStyle w:val="7"/>
        <w:pageBreakBefore w:val="0"/>
        <w:wordWrap/>
        <w:overflowPunct/>
        <w:topLinePunct w:val="0"/>
        <w:bidi w:val="0"/>
        <w:spacing w:line="580" w:lineRule="exact"/>
        <w:ind w:left="0" w:leftChars="0"/>
        <w:rPr>
          <w:rFonts w:hint="eastAsia" w:ascii="方正小标宋_GBK" w:hAnsi="方正小标宋_GBK" w:eastAsia="方正小标宋_GBK" w:cs="方正小标宋_GBK"/>
          <w:sz w:val="44"/>
          <w:szCs w:val="44"/>
          <w:lang w:eastAsia="zh-CN"/>
        </w:rPr>
      </w:pPr>
    </w:p>
    <w:p w14:paraId="28A4B2FA">
      <w:pPr>
        <w:pageBreakBefore w:val="0"/>
        <w:wordWrap/>
        <w:overflowPunct/>
        <w:topLinePunct w:val="0"/>
        <w:bidi w:val="0"/>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技术文件</w:t>
      </w:r>
    </w:p>
    <w:p w14:paraId="6D98703D">
      <w:pPr>
        <w:pStyle w:val="2"/>
        <w:pageBreakBefore w:val="0"/>
        <w:wordWrap/>
        <w:overflowPunct/>
        <w:topLinePunct w:val="0"/>
        <w:bidi w:val="0"/>
        <w:spacing w:line="580" w:lineRule="exact"/>
        <w:ind w:left="0"/>
        <w:rPr>
          <w:rFonts w:eastAsiaTheme="minorEastAsia"/>
          <w:sz w:val="32"/>
          <w:szCs w:val="32"/>
          <w:lang w:eastAsia="zh-CN"/>
        </w:rPr>
      </w:pPr>
    </w:p>
    <w:p w14:paraId="7DFBF762">
      <w:pPr>
        <w:pageBreakBefore w:val="0"/>
        <w:wordWrap/>
        <w:overflowPunct/>
        <w:topLinePunct w:val="0"/>
        <w:bidi w:val="0"/>
        <w:spacing w:line="580" w:lineRule="exact"/>
        <w:rPr>
          <w:rFonts w:eastAsiaTheme="minorEastAsia"/>
          <w:sz w:val="32"/>
          <w:szCs w:val="32"/>
          <w:lang w:eastAsia="zh-CN"/>
        </w:rPr>
      </w:pPr>
    </w:p>
    <w:p w14:paraId="6AF608EA">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7E6BD490">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14541B7F">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6406EAB5">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20F33E51">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314AF25C">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468C6CD5">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616ADB02">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370D9085">
      <w:pPr>
        <w:pStyle w:val="7"/>
        <w:pageBreakBefore w:val="0"/>
        <w:wordWrap/>
        <w:overflowPunct/>
        <w:topLinePunct w:val="0"/>
        <w:bidi w:val="0"/>
        <w:spacing w:line="580" w:lineRule="exact"/>
        <w:ind w:left="0" w:leftChars="0"/>
        <w:rPr>
          <w:rFonts w:ascii="Times New Roman" w:hAnsi="Times New Roman" w:eastAsiaTheme="minorEastAsia"/>
          <w:sz w:val="32"/>
          <w:szCs w:val="32"/>
          <w:lang w:eastAsia="zh-CN"/>
        </w:rPr>
      </w:pPr>
    </w:p>
    <w:p w14:paraId="7FDBADBC">
      <w:pPr>
        <w:pageBreakBefore w:val="0"/>
        <w:wordWrap/>
        <w:overflowPunct/>
        <w:topLinePunct w:val="0"/>
        <w:bidi w:val="0"/>
        <w:spacing w:line="580" w:lineRule="exact"/>
        <w:jc w:val="center"/>
        <w:rPr>
          <w:rFonts w:eastAsiaTheme="minorEastAsia"/>
          <w:sz w:val="32"/>
          <w:szCs w:val="32"/>
          <w:lang w:eastAsia="zh-CN"/>
        </w:rPr>
      </w:pPr>
      <w:r>
        <w:rPr>
          <w:rFonts w:ascii="Times New Roman" w:hAnsi="Times New Roman" w:eastAsia="方正小标宋简体"/>
          <w:sz w:val="32"/>
          <w:szCs w:val="32"/>
        </w:rPr>
        <w:t>202</w:t>
      </w:r>
      <w:r>
        <w:rPr>
          <w:rFonts w:hint="eastAsia" w:ascii="Times New Roman" w:hAnsi="Times New Roman" w:eastAsia="方正小标宋简体"/>
          <w:sz w:val="32"/>
          <w:szCs w:val="32"/>
        </w:rPr>
        <w:t>4</w:t>
      </w:r>
      <w:r>
        <w:rPr>
          <w:rFonts w:ascii="Times New Roman" w:hAnsi="Times New Roman" w:eastAsia="方正小标宋简体"/>
          <w:sz w:val="32"/>
          <w:szCs w:val="32"/>
        </w:rPr>
        <w:t>年</w:t>
      </w:r>
      <w:r>
        <w:rPr>
          <w:rFonts w:hint="eastAsia" w:ascii="Times New Roman" w:hAnsi="Times New Roman" w:eastAsia="方正小标宋简体"/>
          <w:sz w:val="32"/>
          <w:szCs w:val="32"/>
          <w:lang w:eastAsia="zh-CN"/>
        </w:rPr>
        <w:t>8</w:t>
      </w:r>
      <w:r>
        <w:rPr>
          <w:rFonts w:ascii="Times New Roman" w:hAnsi="Times New Roman" w:eastAsia="方正小标宋简体"/>
          <w:sz w:val="32"/>
          <w:szCs w:val="32"/>
        </w:rPr>
        <w:t>月</w:t>
      </w:r>
    </w:p>
    <w:p w14:paraId="71DBB64F">
      <w:pPr>
        <w:pStyle w:val="19"/>
        <w:pageBreakBefore w:val="0"/>
        <w:wordWrap/>
        <w:overflowPunct/>
        <w:topLinePunct w:val="0"/>
        <w:bidi w:val="0"/>
        <w:spacing w:line="580" w:lineRule="exact"/>
        <w:jc w:val="center"/>
        <w:rPr>
          <w:rFonts w:ascii="Times New Roman" w:hAnsi="Times New Roman" w:eastAsia="黑体"/>
          <w:color w:val="auto"/>
          <w:sz w:val="32"/>
          <w:szCs w:val="32"/>
          <w:lang w:val="zh-CN"/>
        </w:rPr>
        <w:sectPr>
          <w:footerReference r:id="rId4" w:type="default"/>
          <w:pgSz w:w="11906" w:h="16838"/>
          <w:pgMar w:top="1531" w:right="1474" w:bottom="1418" w:left="1588" w:header="851" w:footer="992" w:gutter="0"/>
          <w:pgNumType w:fmt="decimal"/>
          <w:cols w:space="720" w:num="1"/>
          <w:titlePg/>
          <w:docGrid w:type="lines" w:linePitch="312" w:charSpace="0"/>
        </w:sectPr>
      </w:pPr>
    </w:p>
    <w:p w14:paraId="067AE4AA">
      <w:pPr>
        <w:pStyle w:val="19"/>
        <w:pageBreakBefore w:val="0"/>
        <w:wordWrap/>
        <w:overflowPunct/>
        <w:topLinePunct w:val="0"/>
        <w:bidi w:val="0"/>
        <w:spacing w:line="580" w:lineRule="exact"/>
        <w:jc w:val="center"/>
        <w:rPr>
          <w:rFonts w:ascii="Times New Roman" w:hAnsi="Times New Roman" w:eastAsia="黑体"/>
          <w:color w:val="auto"/>
          <w:sz w:val="44"/>
          <w:szCs w:val="44"/>
        </w:rPr>
      </w:pPr>
      <w:r>
        <w:rPr>
          <w:rFonts w:ascii="Times New Roman" w:hAnsi="Times New Roman" w:eastAsia="黑体"/>
          <w:color w:val="auto"/>
          <w:sz w:val="44"/>
          <w:szCs w:val="44"/>
          <w:lang w:val="zh-CN"/>
        </w:rPr>
        <w:t>目录</w:t>
      </w:r>
    </w:p>
    <w:p w14:paraId="030EA4F4">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rFonts w:ascii="仿宋" w:hAnsi="仿宋" w:eastAsia="仿宋"/>
          <w:sz w:val="28"/>
          <w:szCs w:val="28"/>
        </w:rPr>
        <w:fldChar w:fldCharType="begin"/>
      </w:r>
      <w:r>
        <w:rPr>
          <w:rFonts w:ascii="仿宋" w:hAnsi="仿宋" w:eastAsia="仿宋"/>
          <w:sz w:val="28"/>
          <w:szCs w:val="28"/>
        </w:rPr>
        <w:instrText xml:space="preserve"> TOC \o "1-2" \h \z \u </w:instrText>
      </w:r>
      <w:r>
        <w:rPr>
          <w:rFonts w:ascii="仿宋" w:hAnsi="仿宋" w:eastAsia="仿宋"/>
          <w:sz w:val="28"/>
          <w:szCs w:val="28"/>
        </w:rPr>
        <w:fldChar w:fldCharType="separate"/>
      </w:r>
      <w:r>
        <w:rPr>
          <w:sz w:val="28"/>
          <w:szCs w:val="28"/>
        </w:rPr>
        <w:fldChar w:fldCharType="begin"/>
      </w:r>
      <w:r>
        <w:rPr>
          <w:sz w:val="28"/>
          <w:szCs w:val="28"/>
        </w:rPr>
        <w:instrText xml:space="preserve"> HYPERLINK \l "_Toc174097081" </w:instrText>
      </w:r>
      <w:r>
        <w:rPr>
          <w:sz w:val="28"/>
          <w:szCs w:val="28"/>
        </w:rPr>
        <w:fldChar w:fldCharType="separate"/>
      </w:r>
      <w:r>
        <w:rPr>
          <w:rStyle w:val="18"/>
          <w:rFonts w:hint="eastAsia" w:ascii="黑体" w:hAnsi="黑体" w:eastAsia="黑体"/>
          <w:sz w:val="28"/>
          <w:szCs w:val="28"/>
          <w:lang w:eastAsia="zh-CN"/>
        </w:rPr>
        <w:t>一、大赛名称</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_Toc174097081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14:paraId="7EC1DCC1">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"_Toc174097082" </w:instrText>
      </w:r>
      <w:r>
        <w:rPr>
          <w:sz w:val="28"/>
          <w:szCs w:val="28"/>
        </w:rPr>
        <w:fldChar w:fldCharType="separate"/>
      </w:r>
      <w:r>
        <w:rPr>
          <w:rStyle w:val="18"/>
          <w:rFonts w:hint="eastAsia" w:ascii="黑体" w:hAnsi="黑体" w:eastAsia="黑体"/>
          <w:sz w:val="28"/>
          <w:szCs w:val="28"/>
          <w:lang w:eastAsia="zh-CN"/>
        </w:rPr>
        <w:t>二、大赛背景</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_Toc174097082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14:paraId="5B8BB0BA">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"_Toc174097083" </w:instrText>
      </w:r>
      <w:r>
        <w:rPr>
          <w:sz w:val="28"/>
          <w:szCs w:val="28"/>
        </w:rPr>
        <w:fldChar w:fldCharType="separate"/>
      </w:r>
      <w:r>
        <w:rPr>
          <w:rStyle w:val="18"/>
          <w:rFonts w:hint="eastAsia" w:ascii="黑体" w:hAnsi="黑体" w:eastAsia="黑体"/>
          <w:sz w:val="28"/>
          <w:szCs w:val="28"/>
          <w:lang w:eastAsia="zh-CN"/>
        </w:rPr>
        <w:t>三、大赛内容、形式和成绩计算</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_Toc174097083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14:paraId="0BC333BB">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"_Toc174097084" </w:instrText>
      </w:r>
      <w:r>
        <w:rPr>
          <w:sz w:val="28"/>
          <w:szCs w:val="28"/>
        </w:rPr>
        <w:fldChar w:fldCharType="separate"/>
      </w:r>
      <w:r>
        <w:rPr>
          <w:rStyle w:val="18"/>
          <w:rFonts w:hint="eastAsia" w:ascii="Times New Roman" w:hAnsi="Times New Roman" w:eastAsia="楷体"/>
          <w:bCs/>
          <w:sz w:val="28"/>
          <w:szCs w:val="28"/>
        </w:rPr>
        <w:t>（一）竞赛内容</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_Toc174097084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14:paraId="45EB8952">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"_Toc174097085" </w:instrText>
      </w:r>
      <w:r>
        <w:rPr>
          <w:sz w:val="28"/>
          <w:szCs w:val="28"/>
        </w:rPr>
        <w:fldChar w:fldCharType="separate"/>
      </w:r>
      <w:r>
        <w:rPr>
          <w:rStyle w:val="18"/>
          <w:rFonts w:hint="eastAsia" w:ascii="Times New Roman" w:hAnsi="Times New Roman" w:eastAsia="楷体"/>
          <w:bCs/>
          <w:sz w:val="28"/>
          <w:szCs w:val="28"/>
        </w:rPr>
        <w:t>（二）竞赛形式</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_Toc174097085 \h</w:instrText>
      </w:r>
      <w:r>
        <w:rPr>
          <w:rFonts w:hint="eastAsia"/>
          <w:sz w:val="28"/>
          <w:szCs w:val="28"/>
        </w:rPr>
        <w:instrText xml:space="preserve">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14:paraId="41D8AF0E">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"_Toc174097086" </w:instrText>
      </w:r>
      <w:r>
        <w:rPr>
          <w:sz w:val="28"/>
          <w:szCs w:val="28"/>
        </w:rPr>
        <w:fldChar w:fldCharType="separate"/>
      </w:r>
      <w:r>
        <w:rPr>
          <w:rStyle w:val="18"/>
          <w:rFonts w:hint="eastAsia" w:ascii="Times New Roman" w:hAnsi="Times New Roman" w:eastAsia="楷体"/>
          <w:bCs/>
          <w:sz w:val="28"/>
          <w:szCs w:val="28"/>
        </w:rPr>
        <w:t>（三）参赛对象</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_Toc174097086 \h</w:instrText>
      </w:r>
      <w:r>
        <w:rPr>
          <w:rFonts w:hint="eastAsia"/>
          <w:sz w:val="28"/>
          <w:szCs w:val="28"/>
        </w:rPr>
        <w:instrText xml:space="preserve">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14:paraId="167EFB24">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"_Toc174097087" </w:instrText>
      </w:r>
      <w:r>
        <w:rPr>
          <w:sz w:val="28"/>
          <w:szCs w:val="28"/>
        </w:rPr>
        <w:fldChar w:fldCharType="separate"/>
      </w:r>
      <w:r>
        <w:rPr>
          <w:rStyle w:val="18"/>
          <w:rFonts w:hint="eastAsia" w:ascii="Times New Roman" w:hAnsi="Times New Roman" w:eastAsia="楷体"/>
          <w:bCs/>
          <w:sz w:val="28"/>
          <w:szCs w:val="28"/>
        </w:rPr>
        <w:t>（四）参赛名额</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_Toc174097087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14:paraId="3DE9C435">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"_Toc174097088" </w:instrText>
      </w:r>
      <w:r>
        <w:rPr>
          <w:sz w:val="28"/>
          <w:szCs w:val="28"/>
        </w:rPr>
        <w:fldChar w:fldCharType="separate"/>
      </w:r>
      <w:r>
        <w:rPr>
          <w:rStyle w:val="18"/>
          <w:rFonts w:hint="eastAsia" w:ascii="Times New Roman" w:hAnsi="Times New Roman" w:eastAsia="楷体"/>
          <w:bCs/>
          <w:sz w:val="28"/>
          <w:szCs w:val="28"/>
        </w:rPr>
        <w:t>（五）成绩计算</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_Toc174097088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14:paraId="5AEF1B91">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"_Toc174097089" </w:instrText>
      </w:r>
      <w:r>
        <w:rPr>
          <w:sz w:val="28"/>
          <w:szCs w:val="28"/>
        </w:rPr>
        <w:fldChar w:fldCharType="separate"/>
      </w:r>
      <w:r>
        <w:rPr>
          <w:rStyle w:val="18"/>
          <w:rFonts w:hint="eastAsia" w:ascii="黑体" w:hAnsi="黑体" w:eastAsia="黑体"/>
          <w:sz w:val="28"/>
          <w:szCs w:val="28"/>
          <w:lang w:eastAsia="zh-CN"/>
        </w:rPr>
        <w:t>四、大赛命题原则</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_Toc174097089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14:paraId="4F2D28E3">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"_Toc174097090" </w:instrText>
      </w:r>
      <w:r>
        <w:rPr>
          <w:sz w:val="28"/>
          <w:szCs w:val="28"/>
        </w:rPr>
        <w:fldChar w:fldCharType="separate"/>
      </w:r>
      <w:r>
        <w:rPr>
          <w:rStyle w:val="18"/>
          <w:rFonts w:hint="eastAsia" w:ascii="Times New Roman" w:hAnsi="Times New Roman" w:eastAsia="楷体"/>
          <w:bCs/>
          <w:sz w:val="28"/>
          <w:szCs w:val="28"/>
        </w:rPr>
        <w:t>（一）实际应用导向</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_Toc174097090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14:paraId="00C485B7">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"_Toc174097091" </w:instrText>
      </w:r>
      <w:r>
        <w:rPr>
          <w:sz w:val="28"/>
          <w:szCs w:val="28"/>
        </w:rPr>
        <w:fldChar w:fldCharType="separate"/>
      </w:r>
      <w:r>
        <w:rPr>
          <w:rStyle w:val="18"/>
          <w:rFonts w:hint="eastAsia" w:ascii="Times New Roman" w:hAnsi="Times New Roman" w:eastAsia="楷体"/>
          <w:bCs/>
          <w:sz w:val="28"/>
          <w:szCs w:val="28"/>
        </w:rPr>
        <w:t>（二）技术挑战性</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_Toc174097091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41938642">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"_Toc174097092" </w:instrText>
      </w:r>
      <w:r>
        <w:rPr>
          <w:sz w:val="28"/>
          <w:szCs w:val="28"/>
        </w:rPr>
        <w:fldChar w:fldCharType="separate"/>
      </w:r>
      <w:r>
        <w:rPr>
          <w:rStyle w:val="18"/>
          <w:rFonts w:hint="eastAsia" w:ascii="Times New Roman" w:hAnsi="Times New Roman" w:eastAsia="楷体"/>
          <w:bCs/>
          <w:sz w:val="28"/>
          <w:szCs w:val="28"/>
        </w:rPr>
        <w:t>（三）综合性与多样性</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_Toc174097092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3681EC25">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"_Toc174097093" </w:instrText>
      </w:r>
      <w:r>
        <w:rPr>
          <w:sz w:val="28"/>
          <w:szCs w:val="28"/>
        </w:rPr>
        <w:fldChar w:fldCharType="separate"/>
      </w:r>
      <w:r>
        <w:rPr>
          <w:rStyle w:val="18"/>
          <w:rFonts w:hint="eastAsia" w:ascii="Times New Roman" w:hAnsi="Times New Roman" w:eastAsia="楷体"/>
          <w:bCs/>
          <w:sz w:val="28"/>
          <w:szCs w:val="28"/>
        </w:rPr>
        <w:t>（四）公平性与公正性</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_Toc174097093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2C229FBA">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"_Toc174097094" </w:instrText>
      </w:r>
      <w:r>
        <w:rPr>
          <w:sz w:val="28"/>
          <w:szCs w:val="28"/>
        </w:rPr>
        <w:fldChar w:fldCharType="separate"/>
      </w:r>
      <w:r>
        <w:rPr>
          <w:rStyle w:val="18"/>
          <w:rFonts w:hint="eastAsia" w:ascii="Times New Roman" w:hAnsi="Times New Roman" w:eastAsia="楷体"/>
          <w:bCs/>
          <w:sz w:val="28"/>
          <w:szCs w:val="28"/>
        </w:rPr>
        <w:t>（五）注重实践与可操作性</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_Toc174097094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1172DA20">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"_Toc174097095" </w:instrText>
      </w:r>
      <w:r>
        <w:rPr>
          <w:sz w:val="28"/>
          <w:szCs w:val="28"/>
        </w:rPr>
        <w:fldChar w:fldCharType="separate"/>
      </w:r>
      <w:r>
        <w:rPr>
          <w:rStyle w:val="18"/>
          <w:rFonts w:hint="eastAsia" w:ascii="黑体" w:hAnsi="黑体" w:eastAsia="黑体"/>
          <w:sz w:val="28"/>
          <w:szCs w:val="28"/>
          <w:lang w:eastAsia="zh-CN"/>
        </w:rPr>
        <w:t>五、大赛范围、赛题类型和其他</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_Toc174097095 \h</w:instrText>
      </w:r>
      <w:r>
        <w:rPr>
          <w:rFonts w:hint="eastAsia"/>
          <w:sz w:val="28"/>
          <w:szCs w:val="28"/>
        </w:rPr>
        <w:instrText xml:space="preserve">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fldChar w:fldCharType="end"/>
      </w:r>
    </w:p>
    <w:p w14:paraId="698BBCFE">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"_Toc174097096" </w:instrText>
      </w:r>
      <w:r>
        <w:rPr>
          <w:sz w:val="28"/>
          <w:szCs w:val="28"/>
        </w:rPr>
        <w:fldChar w:fldCharType="separate"/>
      </w:r>
      <w:r>
        <w:rPr>
          <w:rStyle w:val="18"/>
          <w:rFonts w:hint="eastAsia" w:ascii="Times New Roman" w:hAnsi="Times New Roman" w:eastAsia="楷体"/>
          <w:bCs/>
          <w:sz w:val="28"/>
          <w:szCs w:val="28"/>
        </w:rPr>
        <w:t>（一）理论知识竞赛</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_Toc174097096 \h</w:instrText>
      </w:r>
      <w:r>
        <w:rPr>
          <w:rFonts w:hint="eastAsia"/>
          <w:sz w:val="28"/>
          <w:szCs w:val="28"/>
        </w:rPr>
        <w:instrText xml:space="preserve">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fldChar w:fldCharType="end"/>
      </w:r>
    </w:p>
    <w:p w14:paraId="354957B0">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"_Toc174097097" </w:instrText>
      </w:r>
      <w:r>
        <w:rPr>
          <w:sz w:val="28"/>
          <w:szCs w:val="28"/>
        </w:rPr>
        <w:fldChar w:fldCharType="separate"/>
      </w:r>
      <w:r>
        <w:rPr>
          <w:rStyle w:val="18"/>
          <w:rFonts w:hint="eastAsia" w:ascii="Times New Roman" w:hAnsi="Times New Roman" w:eastAsia="楷体"/>
          <w:bCs/>
          <w:sz w:val="28"/>
          <w:szCs w:val="28"/>
        </w:rPr>
        <w:t>（二）实际操作竞赛</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_Toc174097097 \h</w:instrText>
      </w:r>
      <w:r>
        <w:rPr>
          <w:rFonts w:hint="eastAsia"/>
          <w:sz w:val="28"/>
          <w:szCs w:val="28"/>
        </w:rPr>
        <w:instrText xml:space="preserve">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fldChar w:fldCharType="end"/>
      </w:r>
    </w:p>
    <w:p w14:paraId="183B94DD">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"_Toc174097098" </w:instrText>
      </w:r>
      <w:r>
        <w:rPr>
          <w:sz w:val="28"/>
          <w:szCs w:val="28"/>
        </w:rPr>
        <w:fldChar w:fldCharType="separate"/>
      </w:r>
      <w:r>
        <w:rPr>
          <w:rStyle w:val="18"/>
          <w:rFonts w:hint="eastAsia" w:ascii="黑体" w:hAnsi="黑体" w:eastAsia="黑体"/>
          <w:sz w:val="28"/>
          <w:szCs w:val="28"/>
          <w:lang w:eastAsia="zh-CN"/>
        </w:rPr>
        <w:t>六、大赛关键环节与时间安排</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_Toc174097098 \h</w:instrText>
      </w:r>
      <w:r>
        <w:rPr>
          <w:rFonts w:hint="eastAsia"/>
          <w:sz w:val="28"/>
          <w:szCs w:val="28"/>
        </w:rPr>
        <w:instrText xml:space="preserve">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fldChar w:fldCharType="end"/>
      </w:r>
    </w:p>
    <w:p w14:paraId="0B7E57BF">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"_Toc174097099" </w:instrText>
      </w:r>
      <w:r>
        <w:rPr>
          <w:sz w:val="28"/>
          <w:szCs w:val="28"/>
        </w:rPr>
        <w:fldChar w:fldCharType="separate"/>
      </w:r>
      <w:r>
        <w:rPr>
          <w:rStyle w:val="18"/>
          <w:rFonts w:hint="eastAsia" w:ascii="Times New Roman" w:hAnsi="Times New Roman" w:eastAsia="楷体"/>
          <w:bCs/>
          <w:sz w:val="28"/>
          <w:szCs w:val="28"/>
        </w:rPr>
        <w:t>（一）关键环节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_Toc174097099 \h</w:instrText>
      </w:r>
      <w:r>
        <w:rPr>
          <w:rFonts w:hint="eastAsia"/>
          <w:sz w:val="28"/>
          <w:szCs w:val="28"/>
        </w:rPr>
        <w:instrText xml:space="preserve">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fldChar w:fldCharType="end"/>
      </w:r>
    </w:p>
    <w:p w14:paraId="2693B450">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"_Toc174097100" </w:instrText>
      </w:r>
      <w:r>
        <w:rPr>
          <w:sz w:val="28"/>
          <w:szCs w:val="28"/>
        </w:rPr>
        <w:fldChar w:fldCharType="separate"/>
      </w:r>
      <w:r>
        <w:rPr>
          <w:rStyle w:val="18"/>
          <w:rFonts w:hint="eastAsia" w:ascii="Times New Roman" w:hAnsi="Times New Roman" w:eastAsia="楷体"/>
          <w:bCs/>
          <w:sz w:val="28"/>
          <w:szCs w:val="28"/>
        </w:rPr>
        <w:t>（二）竞赛流程</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_Toc174097100 \h</w:instrText>
      </w:r>
      <w:r>
        <w:rPr>
          <w:rFonts w:hint="eastAsia"/>
          <w:sz w:val="28"/>
          <w:szCs w:val="28"/>
        </w:rPr>
        <w:instrText xml:space="preserve">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fldChar w:fldCharType="end"/>
      </w:r>
    </w:p>
    <w:p w14:paraId="2AA348E2">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"_Toc174097101" </w:instrText>
      </w:r>
      <w:r>
        <w:rPr>
          <w:sz w:val="28"/>
          <w:szCs w:val="28"/>
        </w:rPr>
        <w:fldChar w:fldCharType="separate"/>
      </w:r>
      <w:r>
        <w:rPr>
          <w:rStyle w:val="18"/>
          <w:rFonts w:hint="eastAsia" w:ascii="Times New Roman" w:hAnsi="Times New Roman" w:eastAsia="楷体"/>
          <w:bCs/>
          <w:sz w:val="28"/>
          <w:szCs w:val="28"/>
        </w:rPr>
        <w:t>（三）时间安排</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_Toc174097101 \h</w:instrText>
      </w:r>
      <w:r>
        <w:rPr>
          <w:rFonts w:hint="eastAsia"/>
          <w:sz w:val="28"/>
          <w:szCs w:val="28"/>
        </w:rPr>
        <w:instrText xml:space="preserve">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fldChar w:fldCharType="end"/>
      </w:r>
    </w:p>
    <w:p w14:paraId="78D29689">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"_Toc174097102" </w:instrText>
      </w:r>
      <w:r>
        <w:rPr>
          <w:sz w:val="28"/>
          <w:szCs w:val="28"/>
        </w:rPr>
        <w:fldChar w:fldCharType="separate"/>
      </w:r>
      <w:r>
        <w:rPr>
          <w:rStyle w:val="18"/>
          <w:rFonts w:hint="eastAsia" w:ascii="黑体" w:hAnsi="黑体" w:eastAsia="黑体"/>
          <w:sz w:val="28"/>
          <w:szCs w:val="28"/>
          <w:lang w:eastAsia="zh-CN"/>
        </w:rPr>
        <w:t>八、评分标准制定原则、评分方法、评分细则及技术规范</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_Toc174097102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6D0FF9B7">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"_Toc174097103" </w:instrText>
      </w:r>
      <w:r>
        <w:rPr>
          <w:sz w:val="28"/>
          <w:szCs w:val="28"/>
        </w:rPr>
        <w:fldChar w:fldCharType="separate"/>
      </w:r>
      <w:r>
        <w:rPr>
          <w:rStyle w:val="18"/>
          <w:rFonts w:hint="eastAsia" w:ascii="Times New Roman" w:hAnsi="Times New Roman" w:eastAsia="楷体"/>
          <w:bCs/>
          <w:sz w:val="28"/>
          <w:szCs w:val="28"/>
        </w:rPr>
        <w:t>（一）评分标准制定原则</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_Toc174097103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36089CE5">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"_Toc174097104" </w:instrText>
      </w:r>
      <w:r>
        <w:rPr>
          <w:sz w:val="28"/>
          <w:szCs w:val="28"/>
        </w:rPr>
        <w:fldChar w:fldCharType="separate"/>
      </w:r>
      <w:r>
        <w:rPr>
          <w:rStyle w:val="18"/>
          <w:rFonts w:hint="eastAsia" w:ascii="Times New Roman" w:hAnsi="Times New Roman" w:eastAsia="楷体"/>
          <w:bCs/>
          <w:sz w:val="28"/>
          <w:szCs w:val="28"/>
        </w:rPr>
        <w:t>（二）评分方法</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_Toc174097104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6C39CA3B">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"_Toc174097105" </w:instrText>
      </w:r>
      <w:r>
        <w:rPr>
          <w:sz w:val="28"/>
          <w:szCs w:val="28"/>
        </w:rPr>
        <w:fldChar w:fldCharType="separate"/>
      </w:r>
      <w:r>
        <w:rPr>
          <w:rStyle w:val="18"/>
          <w:rFonts w:hint="eastAsia" w:ascii="Times New Roman" w:hAnsi="Times New Roman" w:eastAsia="楷体"/>
          <w:bCs/>
          <w:sz w:val="28"/>
          <w:szCs w:val="28"/>
        </w:rPr>
        <w:t>（三）评分细则(评分指标)</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_Toc174097105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4D008E56">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"_Toc174097106" </w:instrText>
      </w:r>
      <w:r>
        <w:rPr>
          <w:sz w:val="28"/>
          <w:szCs w:val="28"/>
        </w:rPr>
        <w:fldChar w:fldCharType="separate"/>
      </w:r>
      <w:r>
        <w:rPr>
          <w:rStyle w:val="18"/>
          <w:rFonts w:hint="eastAsia" w:ascii="黑体" w:hAnsi="黑体" w:eastAsia="黑体"/>
          <w:sz w:val="28"/>
          <w:szCs w:val="28"/>
          <w:lang w:eastAsia="zh-CN"/>
        </w:rPr>
        <w:t>九、大赛安全保障</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_Toc174097106 \h</w:instrText>
      </w:r>
      <w:r>
        <w:rPr>
          <w:rFonts w:hint="eastAsia"/>
          <w:sz w:val="28"/>
          <w:szCs w:val="28"/>
        </w:rPr>
        <w:instrText xml:space="preserve">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fldChar w:fldCharType="end"/>
      </w:r>
    </w:p>
    <w:p w14:paraId="266BEF3D">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"_Toc174097107" </w:instrText>
      </w:r>
      <w:r>
        <w:rPr>
          <w:sz w:val="28"/>
          <w:szCs w:val="28"/>
        </w:rPr>
        <w:fldChar w:fldCharType="separate"/>
      </w:r>
      <w:r>
        <w:rPr>
          <w:rStyle w:val="18"/>
          <w:rFonts w:hint="eastAsia" w:ascii="黑体" w:hAnsi="黑体" w:eastAsia="黑体"/>
          <w:sz w:val="28"/>
          <w:szCs w:val="28"/>
          <w:lang w:eastAsia="zh-CN"/>
        </w:rPr>
        <w:t>十、大赛组织与管理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_Toc174097107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14:paraId="6B27A0CF">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"_Toc174097108" </w:instrText>
      </w:r>
      <w:r>
        <w:rPr>
          <w:sz w:val="28"/>
          <w:szCs w:val="28"/>
        </w:rPr>
        <w:fldChar w:fldCharType="separate"/>
      </w:r>
      <w:r>
        <w:rPr>
          <w:rStyle w:val="18"/>
          <w:rFonts w:hint="eastAsia" w:ascii="Times New Roman" w:hAnsi="Times New Roman" w:eastAsia="楷体"/>
          <w:bCs/>
          <w:sz w:val="28"/>
          <w:szCs w:val="28"/>
        </w:rPr>
        <w:t>（一）大赛设备与设施管理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_Toc174097108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14:paraId="0A9534AE">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"_Toc174097109" </w:instrText>
      </w:r>
      <w:r>
        <w:rPr>
          <w:sz w:val="28"/>
          <w:szCs w:val="28"/>
        </w:rPr>
        <w:fldChar w:fldCharType="separate"/>
      </w:r>
      <w:r>
        <w:rPr>
          <w:rStyle w:val="18"/>
          <w:rFonts w:hint="eastAsia" w:ascii="Times New Roman" w:hAnsi="Times New Roman" w:eastAsia="楷体"/>
          <w:bCs/>
          <w:sz w:val="28"/>
          <w:szCs w:val="28"/>
        </w:rPr>
        <w:t>（二）大赛监督与仲裁管理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_Toc174097109 \h</w:instrText>
      </w:r>
      <w:r>
        <w:rPr>
          <w:rFonts w:hint="eastAsia"/>
          <w:sz w:val="28"/>
          <w:szCs w:val="28"/>
        </w:rPr>
        <w:instrText xml:space="preserve"> </w:instrText>
      </w:r>
      <w:r>
        <w:rPr>
          <w:rFonts w:hint="eastAsia"/>
          <w:sz w:val="28"/>
          <w:szCs w:val="28"/>
        </w:rPr>
        <w:fldChar w:fldCharType="separate"/>
      </w:r>
      <w:r>
        <w:rPr>
          <w:sz w:val="28"/>
          <w:szCs w:val="28"/>
        </w:rPr>
        <w:t>13</w:t>
      </w:r>
      <w:r>
        <w:rPr>
          <w:rFonts w:hint="eastAsia"/>
          <w:sz w:val="28"/>
          <w:szCs w:val="28"/>
        </w:rPr>
        <w:fldChar w:fldCharType="end"/>
      </w:r>
      <w:r>
        <w:rPr>
          <w:rFonts w:hint="eastAsia"/>
          <w:sz w:val="28"/>
          <w:szCs w:val="28"/>
        </w:rPr>
        <w:fldChar w:fldCharType="end"/>
      </w:r>
    </w:p>
    <w:p w14:paraId="5BC217D9">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"_Toc174097110" </w:instrText>
      </w:r>
      <w:r>
        <w:rPr>
          <w:sz w:val="28"/>
          <w:szCs w:val="28"/>
        </w:rPr>
        <w:fldChar w:fldCharType="separate"/>
      </w:r>
      <w:r>
        <w:rPr>
          <w:rStyle w:val="18"/>
          <w:rFonts w:hint="eastAsia" w:ascii="黑体" w:hAnsi="黑体" w:eastAsia="黑体"/>
          <w:sz w:val="28"/>
          <w:szCs w:val="28"/>
          <w:lang w:eastAsia="zh-CN"/>
        </w:rPr>
        <w:t>十一、裁判人员要求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_Toc174097110 \h</w:instrText>
      </w:r>
      <w:r>
        <w:rPr>
          <w:rFonts w:hint="eastAsia"/>
          <w:sz w:val="28"/>
          <w:szCs w:val="28"/>
        </w:rPr>
        <w:instrText xml:space="preserve"> </w:instrText>
      </w:r>
      <w:r>
        <w:rPr>
          <w:rFonts w:hint="eastAsia"/>
          <w:sz w:val="28"/>
          <w:szCs w:val="28"/>
        </w:rPr>
        <w:fldChar w:fldCharType="separate"/>
      </w:r>
      <w:r>
        <w:rPr>
          <w:sz w:val="28"/>
          <w:szCs w:val="28"/>
        </w:rPr>
        <w:t>14</w:t>
      </w:r>
      <w:r>
        <w:rPr>
          <w:rFonts w:hint="eastAsia"/>
          <w:sz w:val="28"/>
          <w:szCs w:val="28"/>
        </w:rPr>
        <w:fldChar w:fldCharType="end"/>
      </w:r>
      <w:r>
        <w:rPr>
          <w:rFonts w:hint="eastAsia"/>
          <w:sz w:val="28"/>
          <w:szCs w:val="28"/>
        </w:rPr>
        <w:fldChar w:fldCharType="end"/>
      </w:r>
    </w:p>
    <w:p w14:paraId="59F6CFB0">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"_Toc174097111" </w:instrText>
      </w:r>
      <w:r>
        <w:rPr>
          <w:sz w:val="28"/>
          <w:szCs w:val="28"/>
        </w:rPr>
        <w:fldChar w:fldCharType="separate"/>
      </w:r>
      <w:r>
        <w:rPr>
          <w:rStyle w:val="18"/>
          <w:rFonts w:hint="eastAsia" w:ascii="Times New Roman" w:hAnsi="Times New Roman" w:eastAsia="楷体"/>
          <w:bCs/>
          <w:sz w:val="28"/>
          <w:szCs w:val="28"/>
        </w:rPr>
        <w:t>（一）裁判人员组成</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_Toc174097111 \h</w:instrText>
      </w:r>
      <w:r>
        <w:rPr>
          <w:rFonts w:hint="eastAsia"/>
          <w:sz w:val="28"/>
          <w:szCs w:val="28"/>
        </w:rPr>
        <w:instrText xml:space="preserve"> </w:instrText>
      </w:r>
      <w:r>
        <w:rPr>
          <w:rFonts w:hint="eastAsia"/>
          <w:sz w:val="28"/>
          <w:szCs w:val="28"/>
        </w:rPr>
        <w:fldChar w:fldCharType="separate"/>
      </w:r>
      <w:r>
        <w:rPr>
          <w:sz w:val="28"/>
          <w:szCs w:val="28"/>
        </w:rPr>
        <w:t>14</w:t>
      </w:r>
      <w:r>
        <w:rPr>
          <w:rFonts w:hint="eastAsia"/>
          <w:sz w:val="28"/>
          <w:szCs w:val="28"/>
        </w:rPr>
        <w:fldChar w:fldCharType="end"/>
      </w:r>
      <w:r>
        <w:rPr>
          <w:rFonts w:hint="eastAsia"/>
          <w:sz w:val="28"/>
          <w:szCs w:val="28"/>
        </w:rPr>
        <w:fldChar w:fldCharType="end"/>
      </w:r>
    </w:p>
    <w:p w14:paraId="6596C06B">
      <w:pPr>
        <w:pStyle w:val="13"/>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"_Toc174097112" </w:instrText>
      </w:r>
      <w:r>
        <w:rPr>
          <w:sz w:val="28"/>
          <w:szCs w:val="28"/>
        </w:rPr>
        <w:fldChar w:fldCharType="separate"/>
      </w:r>
      <w:r>
        <w:rPr>
          <w:rStyle w:val="18"/>
          <w:rFonts w:hint="eastAsia" w:ascii="Times New Roman" w:hAnsi="Times New Roman" w:eastAsia="楷体"/>
          <w:bCs/>
          <w:sz w:val="28"/>
          <w:szCs w:val="28"/>
        </w:rPr>
        <w:t>（二）裁判人员要求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_Toc174097112 \h</w:instrText>
      </w:r>
      <w:r>
        <w:rPr>
          <w:rFonts w:hint="eastAsia"/>
          <w:sz w:val="28"/>
          <w:szCs w:val="28"/>
        </w:rPr>
        <w:instrText xml:space="preserve"> </w:instrText>
      </w:r>
      <w:r>
        <w:rPr>
          <w:rFonts w:hint="eastAsia"/>
          <w:sz w:val="28"/>
          <w:szCs w:val="28"/>
        </w:rPr>
        <w:fldChar w:fldCharType="separate"/>
      </w:r>
      <w:r>
        <w:rPr>
          <w:sz w:val="28"/>
          <w:szCs w:val="28"/>
        </w:rPr>
        <w:t>14</w:t>
      </w:r>
      <w:r>
        <w:rPr>
          <w:rFonts w:hint="eastAsia"/>
          <w:sz w:val="28"/>
          <w:szCs w:val="28"/>
        </w:rPr>
        <w:fldChar w:fldCharType="end"/>
      </w:r>
      <w:r>
        <w:rPr>
          <w:rFonts w:hint="eastAsia"/>
          <w:sz w:val="28"/>
          <w:szCs w:val="28"/>
        </w:rPr>
        <w:fldChar w:fldCharType="end"/>
      </w:r>
    </w:p>
    <w:p w14:paraId="377B500B">
      <w:pPr>
        <w:pStyle w:val="12"/>
        <w:pageBreakBefore w:val="0"/>
        <w:widowControl/>
        <w:tabs>
          <w:tab w:val="right" w:leader="dot" w:pos="8834"/>
        </w:tabs>
        <w:kinsoku w:val="0"/>
        <w:wordWrap/>
        <w:overflowPunct/>
        <w:topLinePunct w:val="0"/>
        <w:autoSpaceDE w:val="0"/>
        <w:autoSpaceDN w:val="0"/>
        <w:bidi w:val="0"/>
        <w:adjustRightInd w:val="0"/>
        <w:snapToGrid w:val="0"/>
        <w:spacing w:line="240" w:lineRule="auto"/>
        <w:textAlignment w:val="baseline"/>
        <w:rPr>
          <w:rFonts w:hint="eastAsia" w:asciiTheme="minorHAnsi" w:hAnsiTheme="minorHAnsi" w:eastAsiaTheme="minorEastAsia" w:cstheme="minorBidi"/>
          <w:snapToGrid/>
          <w:color w:val="auto"/>
          <w:kern w:val="2"/>
          <w:sz w:val="28"/>
          <w:szCs w:val="28"/>
          <w:lang w:eastAsia="zh-CN"/>
          <w14:ligatures w14:val="standardContextual"/>
        </w:rPr>
      </w:pPr>
      <w:r>
        <w:rPr>
          <w:sz w:val="28"/>
          <w:szCs w:val="28"/>
        </w:rPr>
        <w:fldChar w:fldCharType="begin"/>
      </w:r>
      <w:r>
        <w:rPr>
          <w:sz w:val="28"/>
          <w:szCs w:val="28"/>
        </w:rPr>
        <w:instrText xml:space="preserve"> HYPERLINK \l "_Toc174097113" </w:instrText>
      </w:r>
      <w:r>
        <w:rPr>
          <w:sz w:val="28"/>
          <w:szCs w:val="28"/>
        </w:rPr>
        <w:fldChar w:fldCharType="separate"/>
      </w:r>
      <w:r>
        <w:rPr>
          <w:rStyle w:val="18"/>
          <w:rFonts w:hint="eastAsia" w:ascii="黑体" w:hAnsi="黑体" w:eastAsia="黑体"/>
          <w:sz w:val="28"/>
          <w:szCs w:val="28"/>
          <w:lang w:eastAsia="zh-CN"/>
        </w:rPr>
        <w:t>十二、奖励办法</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_Toc174097113 \h</w:instrText>
      </w:r>
      <w:r>
        <w:rPr>
          <w:rFonts w:hint="eastAsia"/>
          <w:sz w:val="28"/>
          <w:szCs w:val="28"/>
        </w:rPr>
        <w:instrText xml:space="preserve"> </w:instrText>
      </w:r>
      <w:r>
        <w:rPr>
          <w:rFonts w:hint="eastAsia"/>
          <w:sz w:val="28"/>
          <w:szCs w:val="28"/>
        </w:rPr>
        <w:fldChar w:fldCharType="separate"/>
      </w:r>
      <w:r>
        <w:rPr>
          <w:sz w:val="28"/>
          <w:szCs w:val="28"/>
        </w:rPr>
        <w:t>15</w:t>
      </w:r>
      <w:r>
        <w:rPr>
          <w:rFonts w:hint="eastAsia"/>
          <w:sz w:val="28"/>
          <w:szCs w:val="28"/>
        </w:rPr>
        <w:fldChar w:fldCharType="end"/>
      </w:r>
      <w:r>
        <w:rPr>
          <w:rFonts w:hint="eastAsia"/>
          <w:sz w:val="28"/>
          <w:szCs w:val="28"/>
        </w:rPr>
        <w:fldChar w:fldCharType="end"/>
      </w:r>
    </w:p>
    <w:p w14:paraId="0FF9207F">
      <w:pPr>
        <w:pStyle w:val="3"/>
        <w:pageBreakBefore w:val="0"/>
        <w:widowControl/>
        <w:kinsoku w:val="0"/>
        <w:wordWrap/>
        <w:overflowPunct/>
        <w:topLinePunct w:val="0"/>
        <w:autoSpaceDE w:val="0"/>
        <w:autoSpaceDN w:val="0"/>
        <w:bidi w:val="0"/>
        <w:adjustRightInd w:val="0"/>
        <w:snapToGrid w:val="0"/>
        <w:spacing w:before="312" w:beforeLines="100" w:after="156" w:afterLines="50" w:line="240" w:lineRule="auto"/>
        <w:textAlignment w:val="baseline"/>
        <w:rPr>
          <w:rFonts w:ascii="Times New Roman" w:hAnsi="Times New Roman" w:eastAsia="仿宋_GB2312"/>
          <w:sz w:val="32"/>
          <w:szCs w:val="32"/>
          <w:lang w:eastAsia="zh-CN"/>
        </w:rPr>
      </w:pPr>
      <w:r>
        <w:rPr>
          <w:rFonts w:ascii="仿宋" w:hAnsi="仿宋" w:eastAsia="仿宋"/>
          <w:sz w:val="28"/>
          <w:szCs w:val="28"/>
        </w:rPr>
        <w:fldChar w:fldCharType="end"/>
      </w:r>
      <w:r>
        <w:rPr>
          <w:rFonts w:ascii="Times New Roman" w:hAnsi="Times New Roman" w:eastAsia="仿宋_GB2312"/>
          <w:sz w:val="32"/>
          <w:szCs w:val="32"/>
          <w:lang w:eastAsia="zh-CN"/>
        </w:rPr>
        <w:br w:type="page"/>
      </w:r>
    </w:p>
    <w:p w14:paraId="7641061A">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0" w:name="_Toc73649140"/>
      <w:bookmarkStart w:id="1" w:name="_Toc174097081"/>
      <w:bookmarkStart w:id="2" w:name="_Toc169447803"/>
      <w:r>
        <w:rPr>
          <w:rFonts w:ascii="黑体" w:hAnsi="黑体" w:eastAsia="黑体"/>
          <w:b w:val="0"/>
          <w:bCs w:val="0"/>
          <w:sz w:val="32"/>
          <w:szCs w:val="32"/>
          <w:lang w:eastAsia="zh-CN"/>
        </w:rPr>
        <w:t>一、大赛名称</w:t>
      </w:r>
      <w:bookmarkEnd w:id="0"/>
      <w:bookmarkEnd w:id="1"/>
      <w:bookmarkEnd w:id="2"/>
    </w:p>
    <w:p w14:paraId="5BFE0AA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安徽省职业技能竞赛—2024年全省数字金融行业职业技能竞赛—电计算机程训设计员竞赛</w:t>
      </w:r>
    </w:p>
    <w:p w14:paraId="2B7D7469">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3" w:name="_Toc73649141"/>
      <w:bookmarkStart w:id="4" w:name="_Toc174097082"/>
      <w:bookmarkStart w:id="5" w:name="_Toc169447804"/>
      <w:r>
        <w:rPr>
          <w:rFonts w:ascii="黑体" w:hAnsi="黑体" w:eastAsia="黑体"/>
          <w:b w:val="0"/>
          <w:bCs w:val="0"/>
          <w:sz w:val="32"/>
          <w:szCs w:val="32"/>
          <w:lang w:eastAsia="zh-CN"/>
        </w:rPr>
        <w:t>二、大赛</w:t>
      </w:r>
      <w:bookmarkEnd w:id="3"/>
      <w:r>
        <w:rPr>
          <w:rFonts w:hint="eastAsia" w:ascii="黑体" w:hAnsi="黑体" w:eastAsia="黑体"/>
          <w:b w:val="0"/>
          <w:bCs w:val="0"/>
          <w:sz w:val="32"/>
          <w:szCs w:val="32"/>
          <w:lang w:eastAsia="zh-CN"/>
        </w:rPr>
        <w:t>背景</w:t>
      </w:r>
      <w:bookmarkEnd w:id="4"/>
      <w:bookmarkEnd w:id="5"/>
    </w:p>
    <w:p w14:paraId="50A594F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以习近平新时代中国特色社会主义思想为指导，深入贯彻落实党的二十大精神，完整、准确、全面贯彻新发展理念，发挥数据的基础资源作用和创新引擎作用，遵循数字经济发展规律，以推动数据要素高水平应用为主线，以推进数据要素协同优化、复用增效、融合创新作用发挥为重点，强化场景需求牵引，带动数据要素高质量供给、合规高效流通，培育新产业、新模式、新动能，充分实现数据要素价值，为推动高质量发展、推进中国式现代化提供有力支撑。</w:t>
      </w:r>
    </w:p>
    <w:p w14:paraId="380B212C">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为深入贯彻习近平总书记关于数字中国重要指示精神和党中央、国务院关于发挥数据要素作用的重大决策部署，贯彻落实《“数据要素×”三年行动计划（2024—2026年）》文件精神，积极落实省委省政府关于数字经济的决策部署和国家《“十四五”数字经济发展规划》、我省《“数字安徽”建设总体方案》等精神，积极推动安徽省数字经济发展，积极参与安徽省数字经济领域技术技能人才培育，围绕数据采集、数据挖掘、数据分析、大数据与人工智能等技术应用，由安徽省数字金融科技协会、安徽省技能人才管理服务中心主办本次大赛。</w:t>
      </w:r>
    </w:p>
    <w:p w14:paraId="75CC85E6">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6" w:name="_Toc169447805"/>
      <w:bookmarkStart w:id="7" w:name="_Toc73649142"/>
      <w:bookmarkStart w:id="8" w:name="_Toc174097083"/>
      <w:r>
        <w:rPr>
          <w:rFonts w:ascii="黑体" w:hAnsi="黑体" w:eastAsia="黑体"/>
          <w:b w:val="0"/>
          <w:bCs w:val="0"/>
          <w:sz w:val="32"/>
          <w:szCs w:val="32"/>
          <w:lang w:eastAsia="zh-CN"/>
        </w:rPr>
        <w:t>三、大赛内容、形式和成绩计算</w:t>
      </w:r>
      <w:bookmarkEnd w:id="6"/>
      <w:bookmarkEnd w:id="7"/>
      <w:bookmarkEnd w:id="8"/>
    </w:p>
    <w:p w14:paraId="44EFFDF9">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9" w:name="_Toc73649143"/>
      <w:bookmarkStart w:id="10" w:name="_Toc174097084"/>
      <w:bookmarkStart w:id="11" w:name="_Toc169447806"/>
      <w:r>
        <w:rPr>
          <w:rFonts w:ascii="Times New Roman" w:hAnsi="Times New Roman" w:eastAsia="楷体"/>
          <w:b w:val="0"/>
          <w:bCs w:val="0"/>
          <w:sz w:val="32"/>
          <w:szCs w:val="32"/>
        </w:rPr>
        <w:t>（一）竞赛内容</w:t>
      </w:r>
      <w:bookmarkEnd w:id="9"/>
      <w:bookmarkEnd w:id="10"/>
      <w:bookmarkEnd w:id="11"/>
    </w:p>
    <w:p w14:paraId="4B01760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大赛内容涵盖理论知识和实际操作两部分，旨在全面考察参赛选手在数字化技术应用领域的专业技能和创新能力。</w:t>
      </w:r>
    </w:p>
    <w:p w14:paraId="6E1D9CB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理论知识：操作系统、计算机网络、数据库、分布式存储、主流开源大数据平台工具、Python编程 、分析工具知识、 数据库知识、数据分析知识、数据管理知识、数据安全知识、数据保密知识、相关法律知识。</w:t>
      </w:r>
    </w:p>
    <w:p w14:paraId="767EFC2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实际操作：参赛选手需要运用所学的理论知识和技术工具，完成一系列实际任务。任务将涉及运用Excel进行数据分析、运用SQL语句进行数据查询及分析、运用spss进行数据分析及建模、运用BI工具进行数据分析及展示、运用Python进行基本数据分析、基础环境配置、数据库环境配置、分布式网络环境配置、大数据集群部署与管理、网络数据采集、数据预处理、数据分析、数据可视化。</w:t>
      </w:r>
    </w:p>
    <w:p w14:paraId="2E5F8B2A">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12" w:name="_Toc73649144"/>
      <w:bookmarkStart w:id="13" w:name="_Toc169447807"/>
      <w:bookmarkStart w:id="14" w:name="_Toc174097085"/>
      <w:r>
        <w:rPr>
          <w:rFonts w:ascii="Times New Roman" w:hAnsi="Times New Roman" w:eastAsia="楷体"/>
          <w:b w:val="0"/>
          <w:bCs w:val="0"/>
          <w:sz w:val="32"/>
          <w:szCs w:val="32"/>
        </w:rPr>
        <w:t>（二）竞赛形式</w:t>
      </w:r>
      <w:bookmarkEnd w:id="12"/>
      <w:bookmarkEnd w:id="13"/>
      <w:bookmarkEnd w:id="14"/>
    </w:p>
    <w:p w14:paraId="4BDC6B7A">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大赛分为两个组别：职工组（含教师）单人赛和学生组单人赛，确保不同背景和水平的选手都能在公平的环境中展示自己的实力。</w:t>
      </w:r>
    </w:p>
    <w:p w14:paraId="0D3FA5FF">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15" w:name="_Toc73649145"/>
      <w:bookmarkStart w:id="16" w:name="_Toc174097086"/>
      <w:bookmarkStart w:id="17" w:name="_Toc169447808"/>
      <w:r>
        <w:rPr>
          <w:rFonts w:ascii="Times New Roman" w:hAnsi="Times New Roman" w:eastAsia="楷体"/>
          <w:b w:val="0"/>
          <w:bCs w:val="0"/>
          <w:sz w:val="32"/>
          <w:szCs w:val="32"/>
        </w:rPr>
        <w:t>（三）</w:t>
      </w:r>
      <w:bookmarkEnd w:id="15"/>
      <w:r>
        <w:rPr>
          <w:rFonts w:hint="eastAsia" w:ascii="Times New Roman" w:hAnsi="Times New Roman" w:eastAsia="楷体"/>
          <w:b w:val="0"/>
          <w:bCs w:val="0"/>
          <w:sz w:val="32"/>
          <w:szCs w:val="32"/>
        </w:rPr>
        <w:t>参赛对象</w:t>
      </w:r>
      <w:bookmarkEnd w:id="16"/>
      <w:bookmarkEnd w:id="17"/>
    </w:p>
    <w:p w14:paraId="34C24B43">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职工组：具有计算机运维、软件开发、大数据技术、人工智能技术、云计算机技术、物联网技术、网络安全技术等领域工作的职工及教师（本科、高职、中职、技师技工院校教职员工）。</w:t>
      </w:r>
    </w:p>
    <w:p w14:paraId="6A194FE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学生组：信息管理工程技术、软件和信息技术服务、数据分析处理工程技术、企业科技信息管理、信息系统运维、数字技术工程等相关就业方向和研究领域的在籍学生（本科、高职、中职、技师技工院校在籍学生）。</w:t>
      </w:r>
    </w:p>
    <w:p w14:paraId="00E9C4E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在籍学生未满16周岁（以开赛时间为准）不得参赛。</w:t>
      </w:r>
    </w:p>
    <w:p w14:paraId="262B0D86">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曾获全国五一劳动奖章、全国技术能手、安徽省五一劳动奖章、安徽技术能手等称号的人员不得参赛。</w:t>
      </w:r>
    </w:p>
    <w:p w14:paraId="2C413D2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具有全日制学籍的在校创业、顶岗实习学生，不得以职工身份参赛。</w:t>
      </w:r>
    </w:p>
    <w:p w14:paraId="157ABF7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报名参赛人员应具备良好的政治素质和职业素养，爱岗敬业，愿为建设制造强国、人才强国贡献力量，自觉遵守竞赛的有关制度规定。</w:t>
      </w:r>
    </w:p>
    <w:p w14:paraId="41B37DDD">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18" w:name="_Toc174097087"/>
      <w:r>
        <w:rPr>
          <w:rFonts w:ascii="Times New Roman" w:hAnsi="Times New Roman" w:eastAsia="楷体"/>
          <w:b w:val="0"/>
          <w:bCs w:val="0"/>
          <w:sz w:val="32"/>
          <w:szCs w:val="32"/>
        </w:rPr>
        <w:t>（</w:t>
      </w:r>
      <w:r>
        <w:rPr>
          <w:rFonts w:hint="eastAsia" w:ascii="Times New Roman" w:hAnsi="Times New Roman" w:eastAsia="楷体"/>
          <w:b w:val="0"/>
          <w:bCs w:val="0"/>
          <w:sz w:val="32"/>
          <w:szCs w:val="32"/>
        </w:rPr>
        <w:t>四</w:t>
      </w:r>
      <w:r>
        <w:rPr>
          <w:rFonts w:ascii="Times New Roman" w:hAnsi="Times New Roman" w:eastAsia="楷体"/>
          <w:b w:val="0"/>
          <w:bCs w:val="0"/>
          <w:sz w:val="32"/>
          <w:szCs w:val="32"/>
        </w:rPr>
        <w:t>）</w:t>
      </w:r>
      <w:r>
        <w:rPr>
          <w:rFonts w:hint="eastAsia" w:ascii="Times New Roman" w:hAnsi="Times New Roman" w:eastAsia="楷体"/>
          <w:b w:val="0"/>
          <w:bCs w:val="0"/>
          <w:sz w:val="32"/>
          <w:szCs w:val="32"/>
        </w:rPr>
        <w:t>参赛名额</w:t>
      </w:r>
      <w:bookmarkEnd w:id="18"/>
    </w:p>
    <w:p w14:paraId="1D1FA973">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职工组：省内企事业单位职工和学校（本科、高职、中职、技师技工院校）在职教师，每单位限报名2人。可以设置1名教练。</w:t>
      </w:r>
    </w:p>
    <w:p w14:paraId="4805AD6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学生组：省内院校（本科、高职、中职、技师技工院校）在籍学生。每所院校限报2人，可设置2名指导教师。</w:t>
      </w:r>
    </w:p>
    <w:p w14:paraId="7174E589">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19" w:name="_Toc169447809"/>
      <w:bookmarkStart w:id="20" w:name="_Toc73649147"/>
      <w:bookmarkStart w:id="21" w:name="_Toc174097088"/>
      <w:r>
        <w:rPr>
          <w:rFonts w:ascii="Times New Roman" w:hAnsi="Times New Roman" w:eastAsia="楷体"/>
          <w:b w:val="0"/>
          <w:bCs w:val="0"/>
          <w:sz w:val="32"/>
          <w:szCs w:val="32"/>
        </w:rPr>
        <w:t>（</w:t>
      </w:r>
      <w:r>
        <w:rPr>
          <w:rFonts w:hint="eastAsia" w:ascii="Times New Roman" w:hAnsi="Times New Roman" w:eastAsia="楷体"/>
          <w:b w:val="0"/>
          <w:bCs w:val="0"/>
          <w:sz w:val="32"/>
          <w:szCs w:val="32"/>
        </w:rPr>
        <w:t>五</w:t>
      </w:r>
      <w:r>
        <w:rPr>
          <w:rFonts w:ascii="Times New Roman" w:hAnsi="Times New Roman" w:eastAsia="楷体"/>
          <w:b w:val="0"/>
          <w:bCs w:val="0"/>
          <w:sz w:val="32"/>
          <w:szCs w:val="32"/>
        </w:rPr>
        <w:t>）成绩计算</w:t>
      </w:r>
      <w:bookmarkEnd w:id="19"/>
      <w:bookmarkEnd w:id="20"/>
      <w:bookmarkEnd w:id="21"/>
    </w:p>
    <w:p w14:paraId="347C614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理论知识竞赛满分为100分，按</w:t>
      </w:r>
      <w:r>
        <w:rPr>
          <w:rFonts w:hint="eastAsia" w:ascii="Times New Roman" w:hAnsi="Times New Roman" w:eastAsia="仿宋_GB2312"/>
          <w:b w:val="0"/>
          <w:bCs w:val="0"/>
          <w:sz w:val="32"/>
          <w:szCs w:val="32"/>
          <w:lang w:eastAsia="zh-CN"/>
        </w:rPr>
        <w:t>3</w:t>
      </w:r>
      <w:r>
        <w:rPr>
          <w:rFonts w:ascii="Times New Roman" w:hAnsi="Times New Roman" w:eastAsia="仿宋_GB2312"/>
          <w:b w:val="0"/>
          <w:bCs w:val="0"/>
          <w:sz w:val="32"/>
          <w:szCs w:val="32"/>
          <w:lang w:eastAsia="zh-CN"/>
        </w:rPr>
        <w:t>0%的比例折算计入竞赛总成绩。赛题均为客观题，采用机考方式实现。</w:t>
      </w:r>
    </w:p>
    <w:p w14:paraId="502C959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实际操作竞赛满分为100分，按</w:t>
      </w:r>
      <w:r>
        <w:rPr>
          <w:rFonts w:hint="eastAsia" w:ascii="Times New Roman" w:hAnsi="Times New Roman" w:eastAsia="仿宋_GB2312"/>
          <w:b w:val="0"/>
          <w:bCs w:val="0"/>
          <w:sz w:val="32"/>
          <w:szCs w:val="32"/>
          <w:lang w:eastAsia="zh-CN"/>
        </w:rPr>
        <w:t>7</w:t>
      </w:r>
      <w:r>
        <w:rPr>
          <w:rFonts w:ascii="Times New Roman" w:hAnsi="Times New Roman" w:eastAsia="仿宋_GB2312"/>
          <w:b w:val="0"/>
          <w:bCs w:val="0"/>
          <w:sz w:val="32"/>
          <w:szCs w:val="32"/>
          <w:lang w:eastAsia="zh-CN"/>
        </w:rPr>
        <w:t>0%的比例折算计入竞赛总成绩。</w:t>
      </w:r>
    </w:p>
    <w:p w14:paraId="4C6ED40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折算后的理论知识竞赛成绩与实际操作竞赛成绩相加得出参赛选手竞赛总成绩，满分为100分。</w:t>
      </w:r>
    </w:p>
    <w:p w14:paraId="056AE2AF">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22" w:name="_Toc174097089"/>
      <w:bookmarkStart w:id="23" w:name="_Toc73649148"/>
      <w:bookmarkStart w:id="24" w:name="_Toc169447810"/>
      <w:r>
        <w:rPr>
          <w:rFonts w:ascii="黑体" w:hAnsi="黑体" w:eastAsia="黑体"/>
          <w:b w:val="0"/>
          <w:bCs w:val="0"/>
          <w:sz w:val="32"/>
          <w:szCs w:val="32"/>
          <w:lang w:eastAsia="zh-CN"/>
        </w:rPr>
        <w:t>四、大赛命题原则</w:t>
      </w:r>
      <w:bookmarkEnd w:id="22"/>
      <w:bookmarkEnd w:id="23"/>
      <w:bookmarkEnd w:id="24"/>
    </w:p>
    <w:p w14:paraId="0A1C676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bookmarkStart w:id="25" w:name="_Hlk172747546"/>
      <w:r>
        <w:rPr>
          <w:rFonts w:hint="eastAsia" w:ascii="Times New Roman" w:hAnsi="Times New Roman" w:eastAsia="仿宋_GB2312"/>
          <w:b w:val="0"/>
          <w:bCs w:val="0"/>
          <w:sz w:val="32"/>
          <w:szCs w:val="32"/>
          <w:lang w:eastAsia="zh-CN"/>
        </w:rPr>
        <w:t>按照《计算机程序设计员》国家职业技能标准（三级/高级工），结合数字化技术综合应用能力命制赛题。</w:t>
      </w:r>
      <w:bookmarkEnd w:id="25"/>
    </w:p>
    <w:p w14:paraId="4F15E45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本赛项命题的几个关键原则：</w:t>
      </w:r>
    </w:p>
    <w:p w14:paraId="40382B8C">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26" w:name="_Toc174097090"/>
      <w:bookmarkStart w:id="27" w:name="_Toc169447811"/>
      <w:r>
        <w:rPr>
          <w:rFonts w:hint="eastAsia" w:ascii="Times New Roman" w:hAnsi="Times New Roman" w:eastAsia="楷体"/>
          <w:b w:val="0"/>
          <w:bCs w:val="0"/>
          <w:sz w:val="32"/>
          <w:szCs w:val="32"/>
        </w:rPr>
        <w:t>（一）实际应用导向</w:t>
      </w:r>
      <w:bookmarkEnd w:id="26"/>
      <w:bookmarkEnd w:id="27"/>
    </w:p>
    <w:p w14:paraId="342D4A0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命题紧密结合企业数字化技术应用实际需求，内容以大数据分析为核心，涵盖大数据环境部署与应用、大数据处理与应用、大数据分析与应用，融合项目案例，以理论为辅、实操为主综合考核选手大数据应用能力。</w:t>
      </w:r>
    </w:p>
    <w:p w14:paraId="48485DFE">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28" w:name="_Toc169447812"/>
      <w:bookmarkStart w:id="29" w:name="_Toc174097091"/>
      <w:r>
        <w:rPr>
          <w:rFonts w:hint="eastAsia" w:ascii="Times New Roman" w:hAnsi="Times New Roman" w:eastAsia="楷体"/>
          <w:b w:val="0"/>
          <w:bCs w:val="0"/>
          <w:sz w:val="32"/>
          <w:szCs w:val="32"/>
        </w:rPr>
        <w:t>（二）技术挑战性</w:t>
      </w:r>
      <w:bookmarkEnd w:id="28"/>
      <w:bookmarkEnd w:id="29"/>
    </w:p>
    <w:p w14:paraId="172F3DA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命题具有一定的技术难度，能够考验参赛者在数字化技术综合应用方面的掌握程度和创新能力。同时，难度应适中，既能激发参赛者的挑战精神，又不至于过于晦涩导致参与度低。</w:t>
      </w:r>
    </w:p>
    <w:p w14:paraId="1F5BBC8E">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30" w:name="_Toc169447813"/>
      <w:bookmarkStart w:id="31" w:name="_Toc174097092"/>
      <w:r>
        <w:rPr>
          <w:rFonts w:hint="eastAsia" w:ascii="Times New Roman" w:hAnsi="Times New Roman" w:eastAsia="楷体"/>
          <w:b w:val="0"/>
          <w:bCs w:val="0"/>
          <w:sz w:val="32"/>
          <w:szCs w:val="32"/>
        </w:rPr>
        <w:t>（三）综合性与多样性</w:t>
      </w:r>
      <w:bookmarkEnd w:id="30"/>
      <w:bookmarkEnd w:id="31"/>
    </w:p>
    <w:p w14:paraId="6013DAC6">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命题考察选手数字化技术的综合应用能力非独立，包括但不限于数据采集、数据清洗、数据分析、智能决策等。此外，命题应具有多样性，涵盖不同行业、不同领域的业务流程，以便参赛者能够充分发挥自己的专长和想象力。</w:t>
      </w:r>
    </w:p>
    <w:p w14:paraId="60D2426A">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32" w:name="_Toc174097093"/>
      <w:bookmarkStart w:id="33" w:name="_Toc169447814"/>
      <w:r>
        <w:rPr>
          <w:rFonts w:hint="eastAsia" w:ascii="Times New Roman" w:hAnsi="Times New Roman" w:eastAsia="楷体"/>
          <w:b w:val="0"/>
          <w:bCs w:val="0"/>
          <w:sz w:val="32"/>
          <w:szCs w:val="32"/>
        </w:rPr>
        <w:t>（四）公平性与公正性</w:t>
      </w:r>
      <w:bookmarkEnd w:id="32"/>
      <w:bookmarkEnd w:id="33"/>
    </w:p>
    <w:p w14:paraId="2C31845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命题确保对所有参赛者公平、公正。避免出现过于偏向某一特定技术或某一特定领域的命题，以确保所有参赛者都有平等的机会展示自己的实力。同时，命题的评分标准和评判过程也应公开透明，避免出现任何形式的偏见和误解。</w:t>
      </w:r>
    </w:p>
    <w:p w14:paraId="00DE7883">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34" w:name="_Toc169447815"/>
      <w:bookmarkStart w:id="35" w:name="_Toc174097094"/>
      <w:r>
        <w:rPr>
          <w:rFonts w:hint="eastAsia" w:ascii="Times New Roman" w:hAnsi="Times New Roman" w:eastAsia="楷体"/>
          <w:b w:val="0"/>
          <w:bCs w:val="0"/>
          <w:sz w:val="32"/>
          <w:szCs w:val="32"/>
        </w:rPr>
        <w:t>（五）注重实践与可操作性</w:t>
      </w:r>
      <w:bookmarkEnd w:id="34"/>
      <w:bookmarkEnd w:id="35"/>
    </w:p>
    <w:p w14:paraId="2D32183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命题注重实际操作和可实施性。命题中包含足够的背景和上下文信息，以便参赛者能够充分理解业务需求和场景，提出切实可行的解决方案和实施操作方法。</w:t>
      </w:r>
    </w:p>
    <w:p w14:paraId="5592D8D7">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36" w:name="_Toc174097095"/>
      <w:bookmarkStart w:id="37" w:name="_Toc73649149"/>
      <w:bookmarkStart w:id="38" w:name="_Toc169447816"/>
      <w:r>
        <w:rPr>
          <w:rFonts w:ascii="黑体" w:hAnsi="黑体" w:eastAsia="黑体"/>
          <w:b w:val="0"/>
          <w:bCs w:val="0"/>
          <w:sz w:val="32"/>
          <w:szCs w:val="32"/>
          <w:lang w:eastAsia="zh-CN"/>
        </w:rPr>
        <w:t>五、大赛范围、赛题类型和其他</w:t>
      </w:r>
      <w:bookmarkEnd w:id="36"/>
      <w:bookmarkEnd w:id="37"/>
      <w:bookmarkEnd w:id="38"/>
    </w:p>
    <w:p w14:paraId="61622618">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39" w:name="_Toc73649150"/>
      <w:bookmarkStart w:id="40" w:name="_Toc174097096"/>
      <w:bookmarkStart w:id="41" w:name="_Toc169447817"/>
      <w:r>
        <w:rPr>
          <w:rFonts w:ascii="Times New Roman" w:hAnsi="Times New Roman" w:eastAsia="楷体"/>
          <w:b w:val="0"/>
          <w:bCs w:val="0"/>
          <w:sz w:val="32"/>
          <w:szCs w:val="32"/>
        </w:rPr>
        <w:t>（一）理论知识竞赛</w:t>
      </w:r>
      <w:bookmarkEnd w:id="39"/>
      <w:bookmarkEnd w:id="40"/>
      <w:bookmarkEnd w:id="41"/>
    </w:p>
    <w:p w14:paraId="749F9A19">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1.赛题范围</w:t>
      </w:r>
    </w:p>
    <w:p w14:paraId="0BA1961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包括操作系统、计算机网络、数据库、分布式存储、主流开源大数据平台工具、Python编程 、分析工具知识、 数据库知识、数据分析知识、数据管理知识、数据安全知识、数据保密知识、相关法律知识。</w:t>
      </w:r>
    </w:p>
    <w:p w14:paraId="6ADB7F1A">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 xml:space="preserve">2.赛题类型 </w:t>
      </w:r>
    </w:p>
    <w:p w14:paraId="65B76F1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赛题分为三种类型：单项选择题、多项选择题和判断题。</w:t>
      </w:r>
    </w:p>
    <w:p w14:paraId="7A34540C">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 xml:space="preserve">3.竞赛时间 </w:t>
      </w:r>
    </w:p>
    <w:p w14:paraId="2680FC7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理论竞赛时间为</w:t>
      </w:r>
      <w:r>
        <w:rPr>
          <w:rFonts w:hint="eastAsia" w:ascii="Times New Roman" w:hAnsi="Times New Roman" w:eastAsia="仿宋_GB2312"/>
          <w:b w:val="0"/>
          <w:bCs w:val="0"/>
          <w:sz w:val="32"/>
          <w:szCs w:val="32"/>
          <w:lang w:eastAsia="zh-CN"/>
        </w:rPr>
        <w:t>90分钟</w:t>
      </w:r>
      <w:r>
        <w:rPr>
          <w:rFonts w:ascii="Times New Roman" w:hAnsi="Times New Roman" w:eastAsia="仿宋_GB2312"/>
          <w:b w:val="0"/>
          <w:bCs w:val="0"/>
          <w:sz w:val="32"/>
          <w:szCs w:val="32"/>
          <w:lang w:eastAsia="zh-CN"/>
        </w:rPr>
        <w:t>。</w:t>
      </w:r>
    </w:p>
    <w:p w14:paraId="4F4FBA47">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 xml:space="preserve">4.命题方式 </w:t>
      </w:r>
    </w:p>
    <w:p w14:paraId="47EE86F7">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 xml:space="preserve">由大赛组委会组织专家组统一命题。 </w:t>
      </w:r>
    </w:p>
    <w:p w14:paraId="1C4E45E8">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 xml:space="preserve">5.考试方式 </w:t>
      </w:r>
    </w:p>
    <w:p w14:paraId="51BCECC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采用计算机考试。</w:t>
      </w:r>
    </w:p>
    <w:p w14:paraId="091B979D">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42" w:name="_Toc169447818"/>
      <w:bookmarkStart w:id="43" w:name="_Toc73649151"/>
      <w:bookmarkStart w:id="44" w:name="_Toc174097097"/>
      <w:r>
        <w:rPr>
          <w:rFonts w:ascii="Times New Roman" w:hAnsi="Times New Roman" w:eastAsia="楷体"/>
          <w:b w:val="0"/>
          <w:bCs w:val="0"/>
          <w:sz w:val="32"/>
          <w:szCs w:val="32"/>
        </w:rPr>
        <w:t>（二）实际操作竞赛</w:t>
      </w:r>
      <w:bookmarkEnd w:id="42"/>
      <w:bookmarkEnd w:id="43"/>
      <w:bookmarkEnd w:id="44"/>
    </w:p>
    <w:p w14:paraId="6D8EBD6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本赛项的实际操作</w:t>
      </w:r>
      <w:r>
        <w:rPr>
          <w:rFonts w:hint="eastAsia" w:ascii="Times New Roman" w:hAnsi="Times New Roman" w:eastAsia="仿宋_GB2312"/>
          <w:b w:val="0"/>
          <w:bCs w:val="0"/>
          <w:sz w:val="32"/>
          <w:szCs w:val="32"/>
          <w:lang w:eastAsia="zh-CN"/>
        </w:rPr>
        <w:t>任务</w:t>
      </w:r>
      <w:r>
        <w:rPr>
          <w:rFonts w:ascii="Times New Roman" w:hAnsi="Times New Roman" w:eastAsia="仿宋_GB2312"/>
          <w:b w:val="0"/>
          <w:bCs w:val="0"/>
          <w:sz w:val="32"/>
          <w:szCs w:val="32"/>
          <w:lang w:eastAsia="zh-CN"/>
        </w:rPr>
        <w:t>突出</w:t>
      </w:r>
      <w:r>
        <w:rPr>
          <w:rFonts w:hint="eastAsia" w:ascii="Times New Roman" w:hAnsi="Times New Roman" w:eastAsia="仿宋_GB2312"/>
          <w:b w:val="0"/>
          <w:bCs w:val="0"/>
          <w:sz w:val="32"/>
          <w:szCs w:val="32"/>
          <w:lang w:eastAsia="zh-CN"/>
        </w:rPr>
        <w:t>电子数据取证分析师职业中综合技术应用能力。参赛选手需要运用所学的理论知识和技术工具，完成一系列实际任务。任务将涉及运用Excel进行数据分析、运用SQL语句进行数据查询及分析、运用spss进行数据分析及建模、运用BI工具进行数据分析及展示、运用Python进行基本数据分析、基础环境配置、数据库环境配置、分布式网络环境配置、大数据集群部署与管理、网络数据采集、数据预处理、数据分析、数据可视化。</w:t>
      </w:r>
    </w:p>
    <w:p w14:paraId="79BF754C">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1.竞赛范围与内容</w:t>
      </w:r>
    </w:p>
    <w:p w14:paraId="426DBD2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为全面考查参赛选手的职业综合素质和技术技能水平，实际技能操作竞赛分为</w:t>
      </w:r>
      <w:r>
        <w:rPr>
          <w:rFonts w:hint="eastAsia" w:ascii="Times New Roman" w:hAnsi="Times New Roman" w:eastAsia="仿宋_GB2312"/>
          <w:b w:val="0"/>
          <w:bCs w:val="0"/>
          <w:sz w:val="32"/>
          <w:szCs w:val="32"/>
          <w:lang w:eastAsia="zh-CN"/>
        </w:rPr>
        <w:t>3</w:t>
      </w:r>
      <w:r>
        <w:rPr>
          <w:rFonts w:ascii="Times New Roman" w:hAnsi="Times New Roman" w:eastAsia="仿宋_GB2312"/>
          <w:b w:val="0"/>
          <w:bCs w:val="0"/>
          <w:sz w:val="32"/>
          <w:szCs w:val="32"/>
          <w:lang w:eastAsia="zh-CN"/>
        </w:rPr>
        <w:t>个</w:t>
      </w:r>
      <w:r>
        <w:rPr>
          <w:rFonts w:hint="eastAsia" w:ascii="Times New Roman" w:hAnsi="Times New Roman" w:eastAsia="仿宋_GB2312"/>
          <w:b w:val="0"/>
          <w:bCs w:val="0"/>
          <w:sz w:val="32"/>
          <w:szCs w:val="32"/>
          <w:lang w:eastAsia="zh-CN"/>
        </w:rPr>
        <w:t>任务</w:t>
      </w:r>
      <w:r>
        <w:rPr>
          <w:rFonts w:ascii="Times New Roman" w:hAnsi="Times New Roman" w:eastAsia="仿宋_GB2312"/>
          <w:b w:val="0"/>
          <w:bCs w:val="0"/>
          <w:sz w:val="32"/>
          <w:szCs w:val="32"/>
          <w:lang w:eastAsia="zh-CN"/>
        </w:rPr>
        <w:t>：</w:t>
      </w:r>
    </w:p>
    <w:p w14:paraId="5B7875C6">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bookmarkStart w:id="45" w:name="_Hlk174096976"/>
      <w:r>
        <w:rPr>
          <w:rFonts w:hint="eastAsia" w:ascii="Times New Roman" w:hAnsi="Times New Roman" w:eastAsia="仿宋_GB2312"/>
          <w:b w:val="0"/>
          <w:bCs w:val="0"/>
          <w:sz w:val="32"/>
          <w:szCs w:val="32"/>
          <w:lang w:eastAsia="zh-CN"/>
        </w:rPr>
        <w:t>(1) 大数据系统搭建；</w:t>
      </w:r>
    </w:p>
    <w:p w14:paraId="519F8C3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(2) 大数据平台管理与运维模块；</w:t>
      </w:r>
    </w:p>
    <w:p w14:paraId="08F5B15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(3) 大数据处理与应用模块。</w:t>
      </w:r>
    </w:p>
    <w:bookmarkEnd w:id="45"/>
    <w:p w14:paraId="43868D7F">
      <w:pPr>
        <w:pStyle w:val="7"/>
        <w:keepNext w:val="0"/>
        <w:keepLines w:val="0"/>
        <w:pageBreakBefore w:val="0"/>
        <w:widowControl w:val="0"/>
        <w:wordWrap/>
        <w:overflowPunct/>
        <w:topLinePunct w:val="0"/>
        <w:bidi w:val="0"/>
        <w:adjustRightInd w:val="0"/>
        <w:snapToGrid w:val="0"/>
        <w:spacing w:after="0" w:line="580" w:lineRule="exact"/>
        <w:ind w:left="0" w:leftChars="0" w:firstLine="640" w:firstLineChars="200"/>
        <w:rPr>
          <w:rFonts w:ascii="Times New Roman" w:hAnsi="Times New Roman" w:eastAsia="仿宋_GB2312"/>
          <w:b w:val="0"/>
          <w:bCs w:val="0"/>
          <w:sz w:val="32"/>
          <w:szCs w:val="32"/>
          <w:shd w:val="clear" w:color="auto" w:fill="FFFFFF"/>
          <w:lang w:eastAsia="zh-CN"/>
        </w:rPr>
      </w:pPr>
      <w:r>
        <w:rPr>
          <w:rFonts w:ascii="Times New Roman" w:hAnsi="Times New Roman" w:eastAsia="仿宋_GB2312"/>
          <w:b w:val="0"/>
          <w:bCs w:val="0"/>
          <w:sz w:val="32"/>
          <w:szCs w:val="32"/>
          <w:shd w:val="clear" w:color="auto" w:fill="FFFFFF"/>
          <w:lang w:eastAsia="zh-CN"/>
        </w:rPr>
        <w:t>实际操作部分由参赛选手按工作任务书的要求完成。</w:t>
      </w:r>
    </w:p>
    <w:p w14:paraId="6F728A09">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2.比赛时间</w:t>
      </w:r>
    </w:p>
    <w:p w14:paraId="4746A91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 xml:space="preserve">实操比赛时间为 </w:t>
      </w:r>
      <w:r>
        <w:rPr>
          <w:rFonts w:hint="eastAsia" w:ascii="Times New Roman" w:hAnsi="Times New Roman" w:eastAsia="仿宋_GB2312"/>
          <w:b w:val="0"/>
          <w:bCs w:val="0"/>
          <w:sz w:val="32"/>
          <w:szCs w:val="32"/>
          <w:lang w:eastAsia="zh-CN"/>
        </w:rPr>
        <w:t>3</w:t>
      </w:r>
      <w:r>
        <w:rPr>
          <w:rFonts w:ascii="Times New Roman" w:hAnsi="Times New Roman" w:eastAsia="仿宋_GB2312"/>
          <w:b w:val="0"/>
          <w:bCs w:val="0"/>
          <w:sz w:val="32"/>
          <w:szCs w:val="32"/>
          <w:lang w:eastAsia="zh-CN"/>
        </w:rPr>
        <w:t xml:space="preserve"> 小时。</w:t>
      </w:r>
    </w:p>
    <w:p w14:paraId="0A25FB47">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3.命题方式</w:t>
      </w:r>
    </w:p>
    <w:p w14:paraId="1EB4DCD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由大赛组委会组织专家组统一命题。</w:t>
      </w:r>
    </w:p>
    <w:p w14:paraId="39A6D421">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46" w:name="_Toc174097098"/>
      <w:bookmarkStart w:id="47" w:name="_Toc73649155"/>
      <w:bookmarkStart w:id="48" w:name="_Toc169447822"/>
      <w:r>
        <w:rPr>
          <w:rFonts w:hint="eastAsia" w:ascii="黑体" w:hAnsi="黑体" w:eastAsia="黑体"/>
          <w:b w:val="0"/>
          <w:bCs w:val="0"/>
          <w:sz w:val="32"/>
          <w:szCs w:val="32"/>
          <w:lang w:eastAsia="zh-CN"/>
        </w:rPr>
        <w:t>六</w:t>
      </w:r>
      <w:r>
        <w:rPr>
          <w:rFonts w:ascii="黑体" w:hAnsi="黑体" w:eastAsia="黑体"/>
          <w:b w:val="0"/>
          <w:bCs w:val="0"/>
          <w:sz w:val="32"/>
          <w:szCs w:val="32"/>
          <w:lang w:eastAsia="zh-CN"/>
        </w:rPr>
        <w:t>、大赛关键环节与时间安排</w:t>
      </w:r>
      <w:bookmarkEnd w:id="46"/>
      <w:bookmarkEnd w:id="47"/>
      <w:bookmarkEnd w:id="48"/>
    </w:p>
    <w:p w14:paraId="478AB9AD">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49" w:name="_Toc73649156"/>
      <w:bookmarkStart w:id="50" w:name="_Toc174097099"/>
      <w:bookmarkStart w:id="51" w:name="_Toc169447823"/>
      <w:r>
        <w:rPr>
          <w:rFonts w:ascii="Times New Roman" w:hAnsi="Times New Roman" w:eastAsia="楷体"/>
          <w:b w:val="0"/>
          <w:bCs w:val="0"/>
          <w:sz w:val="32"/>
          <w:szCs w:val="32"/>
        </w:rPr>
        <w:t>（一）关键环节</w:t>
      </w:r>
      <w:bookmarkEnd w:id="49"/>
      <w:bookmarkEnd w:id="50"/>
      <w:bookmarkEnd w:id="51"/>
    </w:p>
    <w:p w14:paraId="175E438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参赛选手报到——参赛选手赛前熟悉场地、领队会——开幕式——正式比赛——比赛结束（参赛选手上交比赛成果）——成绩评定——大赛技术点评、颁奖仪式、闭幕式。</w:t>
      </w:r>
    </w:p>
    <w:p w14:paraId="64BC88C1">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52" w:name="_Toc73649157"/>
      <w:bookmarkStart w:id="53" w:name="_Toc169447824"/>
      <w:bookmarkStart w:id="54" w:name="_Toc174097100"/>
      <w:r>
        <w:rPr>
          <w:rFonts w:ascii="Times New Roman" w:hAnsi="Times New Roman" w:eastAsia="楷体"/>
          <w:b w:val="0"/>
          <w:bCs w:val="0"/>
          <w:sz w:val="32"/>
          <w:szCs w:val="32"/>
        </w:rPr>
        <w:t>（二）竞赛流程</w:t>
      </w:r>
      <w:bookmarkEnd w:id="52"/>
      <w:bookmarkEnd w:id="53"/>
      <w:bookmarkEnd w:id="54"/>
    </w:p>
    <w:p w14:paraId="1228E71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竞赛管理基本流程如</w:t>
      </w:r>
      <w:r>
        <w:rPr>
          <w:rFonts w:hint="eastAsia" w:ascii="Times New Roman" w:hAnsi="Times New Roman" w:eastAsia="仿宋_GB2312"/>
          <w:b w:val="0"/>
          <w:bCs w:val="0"/>
          <w:sz w:val="32"/>
          <w:szCs w:val="32"/>
          <w:lang w:eastAsia="zh-CN"/>
        </w:rPr>
        <w:t>下</w:t>
      </w:r>
      <w:r>
        <w:rPr>
          <w:rFonts w:ascii="Times New Roman" w:hAnsi="Times New Roman" w:eastAsia="仿宋_GB2312"/>
          <w:b w:val="0"/>
          <w:bCs w:val="0"/>
          <w:sz w:val="32"/>
          <w:szCs w:val="32"/>
          <w:lang w:eastAsia="zh-CN"/>
        </w:rPr>
        <w:t>图所示。参赛选手、裁判、工作人员进入比赛场地，严禁私自携带通讯、照相摄录设备。</w:t>
      </w:r>
    </w:p>
    <w:p w14:paraId="4E627233">
      <w:pPr>
        <w:pStyle w:val="7"/>
        <w:keepNext w:val="0"/>
        <w:keepLines w:val="0"/>
        <w:pageBreakBefore w:val="0"/>
        <w:widowControl w:val="0"/>
        <w:kinsoku w:val="0"/>
        <w:wordWrap/>
        <w:overflowPunct/>
        <w:topLinePunct w:val="0"/>
        <w:autoSpaceDE w:val="0"/>
        <w:autoSpaceDN w:val="0"/>
        <w:bidi w:val="0"/>
        <w:adjustRightInd w:val="0"/>
        <w:snapToGrid w:val="0"/>
        <w:spacing w:after="0" w:line="240" w:lineRule="auto"/>
        <w:ind w:left="0" w:leftChars="0" w:firstLine="640" w:firstLineChars="200"/>
        <w:jc w:val="center"/>
        <w:textAlignment w:val="baseline"/>
        <w:rPr>
          <w:rFonts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rPr>
        <w:drawing>
          <wp:inline distT="0" distB="0" distL="0" distR="0">
            <wp:extent cx="4553585" cy="4022090"/>
            <wp:effectExtent l="0" t="0" r="18415" b="16510"/>
            <wp:docPr id="2012182040" name="图片 13" descr="比赛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2040" name="图片 13" descr="比赛流程"/>
                    <pic:cNvPicPr>
                      <a:picLocks noChangeAspect="1" noChangeArrowheads="1"/>
                    </pic:cNvPicPr>
                  </pic:nvPicPr>
                  <pic:blipFill>
                    <a:blip r:embed="rId8">
                      <a:extLst>
                        <a:ext uri="{28A0092B-C50C-407E-A947-70E740481C1C}">
                          <a14:useLocalDpi xmlns:a14="http://schemas.microsoft.com/office/drawing/2010/main" val="0"/>
                        </a:ext>
                      </a:extLst>
                    </a:blip>
                    <a:srcRect l="2596"/>
                    <a:stretch>
                      <a:fillRect/>
                    </a:stretch>
                  </pic:blipFill>
                  <pic:spPr>
                    <a:xfrm>
                      <a:off x="0" y="0"/>
                      <a:ext cx="4557523" cy="4025608"/>
                    </a:xfrm>
                    <a:prstGeom prst="rect">
                      <a:avLst/>
                    </a:prstGeom>
                    <a:noFill/>
                    <a:ln>
                      <a:noFill/>
                    </a:ln>
                  </pic:spPr>
                </pic:pic>
              </a:graphicData>
            </a:graphic>
          </wp:inline>
        </w:drawing>
      </w:r>
    </w:p>
    <w:p w14:paraId="666D95B2">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55" w:name="_Toc169447825"/>
      <w:bookmarkStart w:id="56" w:name="_Toc174097101"/>
      <w:bookmarkStart w:id="57" w:name="_Toc73649158"/>
      <w:r>
        <w:rPr>
          <w:rFonts w:ascii="Times New Roman" w:hAnsi="Times New Roman" w:eastAsia="楷体"/>
          <w:b w:val="0"/>
          <w:bCs w:val="0"/>
          <w:sz w:val="32"/>
          <w:szCs w:val="32"/>
        </w:rPr>
        <w:t>（三）时间安排</w:t>
      </w:r>
      <w:bookmarkEnd w:id="55"/>
      <w:bookmarkEnd w:id="56"/>
      <w:bookmarkEnd w:id="57"/>
    </w:p>
    <w:p w14:paraId="3FD1553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比赛时间预计为</w:t>
      </w:r>
      <w:r>
        <w:rPr>
          <w:rFonts w:hint="eastAsia" w:ascii="Times New Roman" w:hAnsi="Times New Roman" w:eastAsia="仿宋_GB2312"/>
          <w:b w:val="0"/>
          <w:bCs w:val="0"/>
          <w:sz w:val="32"/>
          <w:szCs w:val="32"/>
          <w:lang w:eastAsia="zh-CN"/>
        </w:rPr>
        <w:t>2</w:t>
      </w:r>
      <w:r>
        <w:rPr>
          <w:rFonts w:ascii="Times New Roman" w:hAnsi="Times New Roman" w:eastAsia="仿宋_GB2312"/>
          <w:b w:val="0"/>
          <w:bCs w:val="0"/>
          <w:sz w:val="32"/>
          <w:szCs w:val="32"/>
          <w:lang w:eastAsia="zh-CN"/>
        </w:rPr>
        <w:t>天，初定安排如表，具体以竞赛指南日程为准。</w:t>
      </w:r>
    </w:p>
    <w:p w14:paraId="43CD8FF6">
      <w:pPr>
        <w:pStyle w:val="7"/>
        <w:keepNext w:val="0"/>
        <w:keepLines w:val="0"/>
        <w:pageBreakBefore w:val="0"/>
        <w:widowControl w:val="0"/>
        <w:wordWrap/>
        <w:overflowPunct/>
        <w:topLinePunct w:val="0"/>
        <w:bidi w:val="0"/>
        <w:adjustRightInd w:val="0"/>
        <w:snapToGrid w:val="0"/>
        <w:spacing w:after="0"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下</w:t>
      </w:r>
      <w:r>
        <w:rPr>
          <w:rFonts w:ascii="Times New Roman" w:hAnsi="Times New Roman" w:eastAsia="仿宋_GB2312"/>
          <w:b w:val="0"/>
          <w:bCs w:val="0"/>
          <w:sz w:val="32"/>
          <w:szCs w:val="32"/>
          <w:lang w:eastAsia="zh-CN"/>
        </w:rPr>
        <w:t>表</w:t>
      </w:r>
      <w:r>
        <w:rPr>
          <w:rFonts w:hint="eastAsia" w:ascii="Times New Roman" w:hAnsi="Times New Roman" w:eastAsia="仿宋_GB2312"/>
          <w:b w:val="0"/>
          <w:bCs w:val="0"/>
          <w:sz w:val="32"/>
          <w:szCs w:val="32"/>
          <w:lang w:eastAsia="zh-CN"/>
        </w:rPr>
        <w:t>为</w:t>
      </w:r>
      <w:r>
        <w:rPr>
          <w:rFonts w:ascii="Times New Roman" w:hAnsi="Times New Roman" w:eastAsia="仿宋_GB2312"/>
          <w:b w:val="0"/>
          <w:bCs w:val="0"/>
          <w:sz w:val="32"/>
          <w:szCs w:val="32"/>
          <w:lang w:eastAsia="zh-CN"/>
        </w:rPr>
        <w:t>比赛时间安排（初定）</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985"/>
        <w:gridCol w:w="3972"/>
      </w:tblGrid>
      <w:tr w14:paraId="29D63F54">
        <w:tblPrEx>
          <w:tblCellMar>
            <w:top w:w="0" w:type="dxa"/>
            <w:left w:w="108" w:type="dxa"/>
            <w:bottom w:w="0" w:type="dxa"/>
            <w:right w:w="108" w:type="dxa"/>
          </w:tblCellMar>
        </w:tblPrEx>
        <w:trPr>
          <w:trHeight w:val="517" w:hRule="atLeast"/>
          <w:jc w:val="center"/>
        </w:trPr>
        <w:tc>
          <w:tcPr>
            <w:tcW w:w="1129" w:type="dxa"/>
            <w:shd w:val="clear" w:color="auto" w:fill="auto"/>
            <w:vAlign w:val="center"/>
          </w:tcPr>
          <w:p w14:paraId="38D13B2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日期</w:t>
            </w:r>
          </w:p>
        </w:tc>
        <w:tc>
          <w:tcPr>
            <w:tcW w:w="1985" w:type="dxa"/>
            <w:shd w:val="clear" w:color="auto" w:fill="auto"/>
            <w:vAlign w:val="center"/>
          </w:tcPr>
          <w:p w14:paraId="0D6B954F">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时   间</w:t>
            </w:r>
          </w:p>
        </w:tc>
        <w:tc>
          <w:tcPr>
            <w:tcW w:w="3972" w:type="dxa"/>
            <w:shd w:val="clear" w:color="auto" w:fill="auto"/>
            <w:vAlign w:val="center"/>
          </w:tcPr>
          <w:p w14:paraId="63712E5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内  容</w:t>
            </w:r>
          </w:p>
        </w:tc>
      </w:tr>
      <w:tr w14:paraId="1A1E3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14:paraId="1AAE099A">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第一天</w:t>
            </w:r>
          </w:p>
        </w:tc>
        <w:tc>
          <w:tcPr>
            <w:tcW w:w="1985" w:type="dxa"/>
            <w:vAlign w:val="center"/>
          </w:tcPr>
          <w:p w14:paraId="2624890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8:00-1</w:t>
            </w:r>
            <w:r>
              <w:rPr>
                <w:rFonts w:hint="eastAsia" w:ascii="Times New Roman" w:hAnsi="Times New Roman" w:eastAsia="仿宋_GB2312"/>
                <w:b w:val="0"/>
                <w:bCs w:val="0"/>
                <w:sz w:val="32"/>
                <w:szCs w:val="32"/>
              </w:rPr>
              <w:t>6</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w:t>
            </w:r>
          </w:p>
        </w:tc>
        <w:tc>
          <w:tcPr>
            <w:tcW w:w="3972" w:type="dxa"/>
            <w:vAlign w:val="center"/>
          </w:tcPr>
          <w:p w14:paraId="4B51FEE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报到</w:t>
            </w:r>
          </w:p>
        </w:tc>
      </w:tr>
      <w:tr w14:paraId="316DF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2378C9A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7C2528C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1</w:t>
            </w:r>
            <w:r>
              <w:rPr>
                <w:rFonts w:hint="eastAsia" w:ascii="Times New Roman" w:hAnsi="Times New Roman" w:eastAsia="仿宋_GB2312"/>
                <w:b w:val="0"/>
                <w:bCs w:val="0"/>
                <w:sz w:val="32"/>
                <w:szCs w:val="32"/>
              </w:rPr>
              <w:t>6</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0-1</w:t>
            </w:r>
            <w:r>
              <w:rPr>
                <w:rFonts w:hint="eastAsia" w:ascii="Times New Roman" w:hAnsi="Times New Roman" w:eastAsia="仿宋_GB2312"/>
                <w:b w:val="0"/>
                <w:bCs w:val="0"/>
                <w:sz w:val="32"/>
                <w:szCs w:val="32"/>
              </w:rPr>
              <w:t>7</w:t>
            </w:r>
            <w:r>
              <w:rPr>
                <w:rFonts w:ascii="Times New Roman" w:hAnsi="Times New Roman" w:eastAsia="仿宋_GB2312"/>
                <w:b w:val="0"/>
                <w:bCs w:val="0"/>
                <w:sz w:val="32"/>
                <w:szCs w:val="32"/>
              </w:rPr>
              <w:t>:00</w:t>
            </w:r>
          </w:p>
        </w:tc>
        <w:tc>
          <w:tcPr>
            <w:tcW w:w="3972" w:type="dxa"/>
            <w:vAlign w:val="center"/>
          </w:tcPr>
          <w:p w14:paraId="186CF00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领队会议</w:t>
            </w:r>
          </w:p>
        </w:tc>
      </w:tr>
      <w:tr w14:paraId="448E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7B2FFC8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06F4413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16:00-17:00</w:t>
            </w:r>
          </w:p>
        </w:tc>
        <w:tc>
          <w:tcPr>
            <w:tcW w:w="3972" w:type="dxa"/>
            <w:vAlign w:val="center"/>
          </w:tcPr>
          <w:p w14:paraId="3F456CA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参观赛场</w:t>
            </w:r>
          </w:p>
        </w:tc>
      </w:tr>
      <w:tr w14:paraId="6A397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1681059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79B5E07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17:00-18:00</w:t>
            </w:r>
          </w:p>
        </w:tc>
        <w:tc>
          <w:tcPr>
            <w:tcW w:w="3972" w:type="dxa"/>
            <w:vAlign w:val="center"/>
          </w:tcPr>
          <w:p w14:paraId="038D3E76">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裁判会议</w:t>
            </w:r>
          </w:p>
        </w:tc>
      </w:tr>
      <w:tr w14:paraId="7695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14:paraId="3E772617">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第二天</w:t>
            </w:r>
          </w:p>
        </w:tc>
        <w:tc>
          <w:tcPr>
            <w:tcW w:w="1985" w:type="dxa"/>
            <w:vAlign w:val="center"/>
          </w:tcPr>
          <w:p w14:paraId="49F4267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8</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9</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0</w:t>
            </w:r>
            <w:r>
              <w:rPr>
                <w:rFonts w:ascii="Times New Roman" w:hAnsi="Times New Roman" w:eastAsia="仿宋_GB2312"/>
                <w:b w:val="0"/>
                <w:bCs w:val="0"/>
                <w:sz w:val="32"/>
                <w:szCs w:val="32"/>
              </w:rPr>
              <w:t>0</w:t>
            </w:r>
          </w:p>
        </w:tc>
        <w:tc>
          <w:tcPr>
            <w:tcW w:w="3972" w:type="dxa"/>
            <w:vAlign w:val="center"/>
          </w:tcPr>
          <w:p w14:paraId="7C83F63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开幕式</w:t>
            </w:r>
          </w:p>
        </w:tc>
      </w:tr>
      <w:tr w14:paraId="631F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106DDC1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0D51CF2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9:</w:t>
            </w: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9</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5</w:t>
            </w:r>
            <w:r>
              <w:rPr>
                <w:rFonts w:ascii="Times New Roman" w:hAnsi="Times New Roman" w:eastAsia="仿宋_GB2312"/>
                <w:b w:val="0"/>
                <w:bCs w:val="0"/>
                <w:sz w:val="32"/>
                <w:szCs w:val="32"/>
              </w:rPr>
              <w:t>0</w:t>
            </w:r>
          </w:p>
        </w:tc>
        <w:tc>
          <w:tcPr>
            <w:tcW w:w="3972" w:type="dxa"/>
            <w:vAlign w:val="center"/>
          </w:tcPr>
          <w:p w14:paraId="75FB48C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检录</w:t>
            </w:r>
          </w:p>
        </w:tc>
      </w:tr>
      <w:tr w14:paraId="526C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1E82B23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726F3E1A">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10:</w:t>
            </w:r>
            <w:r>
              <w:rPr>
                <w:rFonts w:hint="eastAsia" w:ascii="Times New Roman" w:hAnsi="Times New Roman" w:eastAsia="仿宋_GB2312"/>
                <w:b w:val="0"/>
                <w:bCs w:val="0"/>
                <w:sz w:val="32"/>
                <w:szCs w:val="32"/>
              </w:rPr>
              <w:t>0</w:t>
            </w:r>
            <w:r>
              <w:rPr>
                <w:rFonts w:ascii="Times New Roman" w:hAnsi="Times New Roman" w:eastAsia="仿宋_GB2312"/>
                <w:b w:val="0"/>
                <w:bCs w:val="0"/>
                <w:sz w:val="32"/>
                <w:szCs w:val="32"/>
              </w:rPr>
              <w:t>0-1</w:t>
            </w:r>
            <w:r>
              <w:rPr>
                <w:rFonts w:hint="eastAsia" w:ascii="Times New Roman" w:hAnsi="Times New Roman" w:eastAsia="仿宋_GB2312"/>
                <w:b w:val="0"/>
                <w:bCs w:val="0"/>
                <w:sz w:val="32"/>
                <w:szCs w:val="32"/>
              </w:rPr>
              <w:t>1</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w:t>
            </w:r>
          </w:p>
        </w:tc>
        <w:tc>
          <w:tcPr>
            <w:tcW w:w="3972" w:type="dxa"/>
            <w:vAlign w:val="center"/>
          </w:tcPr>
          <w:p w14:paraId="62050AC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理论</w:t>
            </w:r>
            <w:r>
              <w:rPr>
                <w:rFonts w:ascii="Times New Roman" w:hAnsi="Times New Roman" w:eastAsia="仿宋_GB2312"/>
                <w:b w:val="0"/>
                <w:bCs w:val="0"/>
                <w:sz w:val="32"/>
                <w:szCs w:val="32"/>
              </w:rPr>
              <w:t>竞赛</w:t>
            </w:r>
          </w:p>
        </w:tc>
      </w:tr>
      <w:tr w14:paraId="24FE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72F25ED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2954D52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30-15</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30</w:t>
            </w:r>
          </w:p>
        </w:tc>
        <w:tc>
          <w:tcPr>
            <w:tcW w:w="3972" w:type="dxa"/>
            <w:vAlign w:val="center"/>
          </w:tcPr>
          <w:p w14:paraId="61498F3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实操</w:t>
            </w:r>
            <w:r>
              <w:rPr>
                <w:rFonts w:hint="eastAsia" w:ascii="Times New Roman" w:hAnsi="Times New Roman" w:eastAsia="仿宋_GB2312"/>
                <w:b w:val="0"/>
                <w:bCs w:val="0"/>
                <w:sz w:val="32"/>
                <w:szCs w:val="32"/>
              </w:rPr>
              <w:t>竞赛</w:t>
            </w:r>
          </w:p>
        </w:tc>
      </w:tr>
      <w:tr w14:paraId="0F84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623B8BD7">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16D7900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1</w:t>
            </w:r>
            <w:r>
              <w:rPr>
                <w:rFonts w:hint="eastAsia" w:ascii="Times New Roman" w:hAnsi="Times New Roman" w:eastAsia="仿宋_GB2312"/>
                <w:b w:val="0"/>
                <w:bCs w:val="0"/>
                <w:sz w:val="32"/>
                <w:szCs w:val="32"/>
              </w:rPr>
              <w:t>5</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0-1</w:t>
            </w:r>
            <w:r>
              <w:rPr>
                <w:rFonts w:hint="eastAsia" w:ascii="Times New Roman" w:hAnsi="Times New Roman" w:eastAsia="仿宋_GB2312"/>
                <w:b w:val="0"/>
                <w:bCs w:val="0"/>
                <w:sz w:val="32"/>
                <w:szCs w:val="32"/>
              </w:rPr>
              <w:t>7</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0</w:t>
            </w:r>
          </w:p>
        </w:tc>
        <w:tc>
          <w:tcPr>
            <w:tcW w:w="3972" w:type="dxa"/>
            <w:vAlign w:val="center"/>
          </w:tcPr>
          <w:p w14:paraId="6FA5AA2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评分</w:t>
            </w:r>
          </w:p>
        </w:tc>
      </w:tr>
      <w:tr w14:paraId="10D6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012EFBD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p>
        </w:tc>
        <w:tc>
          <w:tcPr>
            <w:tcW w:w="1985" w:type="dxa"/>
            <w:vAlign w:val="center"/>
          </w:tcPr>
          <w:p w14:paraId="24B1225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17:30-18:00-</w:t>
            </w:r>
          </w:p>
        </w:tc>
        <w:tc>
          <w:tcPr>
            <w:tcW w:w="3972" w:type="dxa"/>
            <w:vAlign w:val="center"/>
          </w:tcPr>
          <w:p w14:paraId="7D98D6A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宣布竞赛成绩、技术点评</w:t>
            </w:r>
          </w:p>
        </w:tc>
      </w:tr>
      <w:tr w14:paraId="3C37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14:paraId="31528FF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lang w:eastAsia="zh-CN"/>
              </w:rPr>
            </w:pPr>
          </w:p>
        </w:tc>
        <w:tc>
          <w:tcPr>
            <w:tcW w:w="1985" w:type="dxa"/>
            <w:vAlign w:val="center"/>
          </w:tcPr>
          <w:p w14:paraId="6B97F4E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18</w:t>
            </w:r>
            <w:r>
              <w:rPr>
                <w:rFonts w:ascii="Times New Roman" w:hAnsi="Times New Roman" w:eastAsia="仿宋_GB2312"/>
                <w:b w:val="0"/>
                <w:bCs w:val="0"/>
                <w:sz w:val="32"/>
                <w:szCs w:val="32"/>
              </w:rPr>
              <w:t>:00-1</w:t>
            </w:r>
            <w:r>
              <w:rPr>
                <w:rFonts w:hint="eastAsia" w:ascii="Times New Roman" w:hAnsi="Times New Roman" w:eastAsia="仿宋_GB2312"/>
                <w:b w:val="0"/>
                <w:bCs w:val="0"/>
                <w:sz w:val="32"/>
                <w:szCs w:val="32"/>
              </w:rPr>
              <w:t>9</w:t>
            </w:r>
            <w:r>
              <w:rPr>
                <w:rFonts w:ascii="Times New Roman" w:hAnsi="Times New Roman" w:eastAsia="仿宋_GB2312"/>
                <w:b w:val="0"/>
                <w:bCs w:val="0"/>
                <w:sz w:val="32"/>
                <w:szCs w:val="32"/>
              </w:rPr>
              <w:t>:00</w:t>
            </w:r>
          </w:p>
        </w:tc>
        <w:tc>
          <w:tcPr>
            <w:tcW w:w="3972" w:type="dxa"/>
            <w:vAlign w:val="center"/>
          </w:tcPr>
          <w:p w14:paraId="098AC9AB">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ascii="Times New Roman" w:hAnsi="Times New Roman" w:eastAsia="仿宋_GB2312"/>
                <w:b w:val="0"/>
                <w:bCs w:val="0"/>
                <w:sz w:val="32"/>
                <w:szCs w:val="32"/>
              </w:rPr>
            </w:pPr>
            <w:r>
              <w:rPr>
                <w:rFonts w:ascii="Times New Roman" w:hAnsi="Times New Roman" w:eastAsia="仿宋_GB2312"/>
                <w:b w:val="0"/>
                <w:bCs w:val="0"/>
                <w:sz w:val="32"/>
                <w:szCs w:val="32"/>
              </w:rPr>
              <w:t>闭幕式</w:t>
            </w:r>
          </w:p>
        </w:tc>
      </w:tr>
    </w:tbl>
    <w:p w14:paraId="007F5E74">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58" w:name="_Toc174097102"/>
      <w:bookmarkStart w:id="59" w:name="_Toc169447827"/>
      <w:bookmarkStart w:id="60" w:name="_Toc73649160"/>
      <w:r>
        <w:rPr>
          <w:rFonts w:hint="eastAsia" w:ascii="黑体" w:hAnsi="黑体" w:eastAsia="黑体"/>
          <w:b w:val="0"/>
          <w:bCs w:val="0"/>
          <w:sz w:val="32"/>
          <w:szCs w:val="32"/>
          <w:lang w:eastAsia="zh-CN"/>
        </w:rPr>
        <w:t>八</w:t>
      </w:r>
      <w:r>
        <w:rPr>
          <w:rFonts w:ascii="黑体" w:hAnsi="黑体" w:eastAsia="黑体"/>
          <w:b w:val="0"/>
          <w:bCs w:val="0"/>
          <w:sz w:val="32"/>
          <w:szCs w:val="32"/>
          <w:lang w:eastAsia="zh-CN"/>
        </w:rPr>
        <w:t>、评分标准制定原则、评分方法、评分细则及技术规范</w:t>
      </w:r>
      <w:bookmarkEnd w:id="58"/>
      <w:bookmarkEnd w:id="59"/>
      <w:bookmarkEnd w:id="60"/>
    </w:p>
    <w:p w14:paraId="59C19BDC">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61" w:name="_Toc73649161"/>
      <w:bookmarkStart w:id="62" w:name="_Toc169447828"/>
      <w:bookmarkStart w:id="63" w:name="_Toc174097103"/>
      <w:r>
        <w:rPr>
          <w:rFonts w:ascii="Times New Roman" w:hAnsi="Times New Roman" w:eastAsia="楷体"/>
          <w:b w:val="0"/>
          <w:bCs w:val="0"/>
          <w:sz w:val="32"/>
          <w:szCs w:val="32"/>
        </w:rPr>
        <w:t>（一）评分标准制定原则</w:t>
      </w:r>
      <w:bookmarkEnd w:id="61"/>
      <w:bookmarkEnd w:id="62"/>
      <w:bookmarkEnd w:id="63"/>
    </w:p>
    <w:p w14:paraId="71DBB53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本着“科学严谨、公正公平、可操作性强、突出工匠精神”的原则制定评分标准，围绕技能大赛技术裁判组制定的考核标准，依据参赛选手完成的情况实施综合评定，全面评价参赛选手职业能力。</w:t>
      </w:r>
    </w:p>
    <w:p w14:paraId="5B8EC656">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64" w:name="_Toc174097104"/>
      <w:bookmarkStart w:id="65" w:name="_Toc169447829"/>
      <w:bookmarkStart w:id="66" w:name="_Toc73649162"/>
      <w:r>
        <w:rPr>
          <w:rFonts w:ascii="Times New Roman" w:hAnsi="Times New Roman" w:eastAsia="楷体"/>
          <w:b w:val="0"/>
          <w:bCs w:val="0"/>
          <w:sz w:val="32"/>
          <w:szCs w:val="32"/>
        </w:rPr>
        <w:t>（二）评分方法</w:t>
      </w:r>
      <w:bookmarkEnd w:id="64"/>
      <w:bookmarkEnd w:id="65"/>
      <w:bookmarkEnd w:id="66"/>
    </w:p>
    <w:p w14:paraId="1A81C1EA">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1.基本评定方法</w:t>
      </w:r>
    </w:p>
    <w:p w14:paraId="25FC8D54">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裁判组在坚持“公平、公正、公开、科学、规范”的原则下，各负其责，按照制订的评分细则进行评分。</w:t>
      </w:r>
    </w:p>
    <w:p w14:paraId="194C8B4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结果评分：比赛结束后，裁判组根据参赛选手提交的比赛结果进行评分。</w:t>
      </w:r>
    </w:p>
    <w:p w14:paraId="6F7A214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成绩汇总：实操比赛成绩经过加密裁判组解密后与选手理论成绩进行加权计算，确定最终比赛成绩，经总裁判长审核、仲裁组长复核后签字确认。</w:t>
      </w:r>
    </w:p>
    <w:p w14:paraId="466B03C9">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2.相同成绩处理</w:t>
      </w:r>
    </w:p>
    <w:p w14:paraId="726CA5CD">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总成绩相同时，以实操总成绩得分高的名次在前；总成绩和实操比赛总成绩相同时，完成模拟加工验证环节所用时间少的名次在前。</w:t>
      </w:r>
    </w:p>
    <w:p w14:paraId="334E75B6">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67" w:name="_Toc73649163"/>
      <w:bookmarkStart w:id="68" w:name="_Toc169447830"/>
      <w:bookmarkStart w:id="69" w:name="_Toc174097105"/>
      <w:r>
        <w:rPr>
          <w:rFonts w:ascii="Times New Roman" w:hAnsi="Times New Roman" w:eastAsia="楷体"/>
          <w:b w:val="0"/>
          <w:bCs w:val="0"/>
          <w:sz w:val="32"/>
          <w:szCs w:val="32"/>
        </w:rPr>
        <w:t>（三）评分细则(评分指标)</w:t>
      </w:r>
      <w:bookmarkEnd w:id="67"/>
      <w:bookmarkEnd w:id="68"/>
      <w:bookmarkEnd w:id="69"/>
    </w:p>
    <w:p w14:paraId="72F94BBE">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1．理论知识部分评分</w:t>
      </w:r>
    </w:p>
    <w:p w14:paraId="7E7788DA">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理论知识部分总分100分，各题型分值占比分别为单项选择题（30分）、多项选择题（40分）和判断题（30分）。</w:t>
      </w:r>
    </w:p>
    <w:p w14:paraId="44AE2522">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2．实际操作部分评分</w:t>
      </w:r>
    </w:p>
    <w:p w14:paraId="6DDBA55A">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本次大赛的实际操作部分以</w:t>
      </w:r>
      <w:r>
        <w:rPr>
          <w:rFonts w:hint="eastAsia" w:ascii="Times New Roman" w:hAnsi="Times New Roman" w:eastAsia="仿宋_GB2312"/>
          <w:b w:val="0"/>
          <w:bCs w:val="0"/>
          <w:sz w:val="32"/>
          <w:szCs w:val="32"/>
          <w:lang w:eastAsia="zh-CN"/>
        </w:rPr>
        <w:t>大数据系统搭建、大数据平台管理与运维、大数据处理与应用</w:t>
      </w:r>
      <w:r>
        <w:rPr>
          <w:rFonts w:ascii="Times New Roman" w:hAnsi="Times New Roman" w:eastAsia="仿宋_GB2312"/>
          <w:b w:val="0"/>
          <w:bCs w:val="0"/>
          <w:sz w:val="32"/>
          <w:szCs w:val="32"/>
          <w:lang w:eastAsia="zh-CN"/>
        </w:rPr>
        <w:t>为主，因此不设过程分，实际操作部分的评分以模拟生产验证的结果、职业素养为依据。</w:t>
      </w:r>
    </w:p>
    <w:p w14:paraId="617973D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完全采用客观化评分，评分项内无主观分值。</w:t>
      </w:r>
    </w:p>
    <w:p w14:paraId="4224ADAE">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70" w:name="_Toc169447835"/>
      <w:bookmarkStart w:id="71" w:name="_Toc174097106"/>
      <w:bookmarkStart w:id="72" w:name="_Toc73649166"/>
      <w:r>
        <w:rPr>
          <w:rFonts w:hint="eastAsia" w:ascii="黑体" w:hAnsi="黑体" w:eastAsia="黑体"/>
          <w:b w:val="0"/>
          <w:bCs w:val="0"/>
          <w:sz w:val="32"/>
          <w:szCs w:val="32"/>
          <w:lang w:eastAsia="zh-CN"/>
        </w:rPr>
        <w:t>九</w:t>
      </w:r>
      <w:r>
        <w:rPr>
          <w:rFonts w:ascii="黑体" w:hAnsi="黑体" w:eastAsia="黑体"/>
          <w:b w:val="0"/>
          <w:bCs w:val="0"/>
          <w:sz w:val="32"/>
          <w:szCs w:val="32"/>
          <w:lang w:eastAsia="zh-CN"/>
        </w:rPr>
        <w:t>、大赛安全保障</w:t>
      </w:r>
      <w:bookmarkEnd w:id="70"/>
      <w:bookmarkEnd w:id="71"/>
      <w:bookmarkEnd w:id="72"/>
    </w:p>
    <w:p w14:paraId="20C2BDD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为确保大赛赛事的安全，采取切实有效的措施保证大赛期间参赛选手、工作人员及观众的人身安全。根据提出的安全要点，制定相应制度文件，落实相关责任。</w:t>
      </w:r>
    </w:p>
    <w:p w14:paraId="2C5FBB9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(一)赛场建立与公安、消防、司法行政、交通、卫生、食品、质检等相关部门的协调机制，保证比赛安全，制定应急预案，及时处置突发事件。</w:t>
      </w:r>
    </w:p>
    <w:p w14:paraId="244A6A3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(二)组委会办公室在赛前组织专人对比赛现场、住宿场所和交通保障进行考察，并对安全工作提出明确要求。赛场的布置，赛场内的器材、设备， 应符合国家有关安全规定。</w:t>
      </w:r>
    </w:p>
    <w:p w14:paraId="7376C31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（三）赛场周围设立警戒线，防止无关人员进入，发生意外事件。在具有危险性的操作环节，裁判员要严防选手出现错误操作。</w:t>
      </w:r>
    </w:p>
    <w:p w14:paraId="096B6937">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（四）大赛期间组织的参观和观摩活动的交通安全由大赛办公室负责。大赛办公室和比赛场地方须保证比赛期间选手、工作人员的交通安全。</w:t>
      </w:r>
    </w:p>
    <w:p w14:paraId="6D8E11E7">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（五）各参赛选手须自行购买大赛期间的人身意外伤害保险。</w:t>
      </w:r>
    </w:p>
    <w:p w14:paraId="275D3D8B">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六）比赛期间发生意外事故时，发现者应第一时间报告大赛办公室，同时采取措施，避免事态扩大。大赛办公室应立即启动预案予以解决并向大赛组委会报告。出现重大安全问题，比赛可以停赛，是否停赛由大赛组委会决定。</w:t>
      </w:r>
    </w:p>
    <w:p w14:paraId="2F20C76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（七）赛场由裁判员监督完成比赛设备通电前的检查全过程，对出现的操作隐患及时提醒和制止。比赛过程中，参赛选手应严格遵守安全操作规程， 遇有紧急情况，应立即切断电源，在工作人员安排下有序退场。</w:t>
      </w:r>
    </w:p>
    <w:p w14:paraId="54A2F3F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（八）选手在进行计算机编程时要及时存盘，避免突然停电造成数据丢失。</w:t>
      </w:r>
    </w:p>
    <w:p w14:paraId="181F9D7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（九）赛场提供应急医疗措施和消防措施。</w:t>
      </w:r>
    </w:p>
    <w:p w14:paraId="785FA8A1">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73" w:name="_Toc174097107"/>
      <w:bookmarkStart w:id="74" w:name="_Toc169447836"/>
      <w:bookmarkStart w:id="75" w:name="_Toc73649167"/>
      <w:r>
        <w:rPr>
          <w:rFonts w:ascii="黑体" w:hAnsi="黑体" w:eastAsia="黑体"/>
          <w:b w:val="0"/>
          <w:bCs w:val="0"/>
          <w:sz w:val="32"/>
          <w:szCs w:val="32"/>
          <w:lang w:eastAsia="zh-CN"/>
        </w:rPr>
        <w:t>十、大赛组织与管理</w:t>
      </w:r>
      <w:bookmarkEnd w:id="73"/>
      <w:bookmarkEnd w:id="74"/>
      <w:bookmarkEnd w:id="75"/>
    </w:p>
    <w:p w14:paraId="4F597BCF">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76" w:name="_Toc174097108"/>
      <w:bookmarkStart w:id="77" w:name="_Toc169447837"/>
      <w:r>
        <w:rPr>
          <w:rFonts w:ascii="Times New Roman" w:hAnsi="Times New Roman" w:eastAsia="楷体"/>
          <w:b w:val="0"/>
          <w:bCs w:val="0"/>
          <w:sz w:val="32"/>
          <w:szCs w:val="32"/>
        </w:rPr>
        <w:t>（一）大赛设备与设施管理</w:t>
      </w:r>
      <w:bookmarkEnd w:id="76"/>
      <w:bookmarkEnd w:id="77"/>
    </w:p>
    <w:p w14:paraId="49372249">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1．赛场条件</w:t>
      </w:r>
    </w:p>
    <w:p w14:paraId="3DC15F8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（1）赛场布置</w:t>
      </w:r>
    </w:p>
    <w:p w14:paraId="400574E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贯彻赛场集中，工位独立的原则。选手大赛单元相对独立，确保选手独立开展比赛，不受外界影响；工位集中布置，保证大赛氛围。</w:t>
      </w:r>
    </w:p>
    <w:p w14:paraId="1EC2A51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（2）安全有序</w:t>
      </w:r>
    </w:p>
    <w:p w14:paraId="5AD928C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设置安全通道和警戒线，确保进入赛场的大赛参观、采访、视察的人员限定在安全区域内活动；卫生间、医疗、维修服务、生活补给站和垃圾分类回收点都在警戒线范围内，以保证大赛安全有序进行。</w:t>
      </w:r>
    </w:p>
    <w:p w14:paraId="4614AE4D">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2．大赛保障</w:t>
      </w:r>
    </w:p>
    <w:p w14:paraId="72167AC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（1）建立完善的大赛保障组织管理机制，各比赛单元均有专人负责指挥和协调，确保大赛有序进行。</w:t>
      </w:r>
    </w:p>
    <w:p w14:paraId="6368A87C">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（2）设置生活保障组，为大赛选手与裁判提供相应的生活服务和后勤保障。</w:t>
      </w:r>
    </w:p>
    <w:p w14:paraId="0C30C15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（3）设置技术保障组，为大赛设备、软件与大赛设施提供保养、维修等服务，保障设备的完好性和正常使用，保障设备配件与操作工具的及时供应。</w:t>
      </w:r>
    </w:p>
    <w:p w14:paraId="7C795BF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（4）设置医疗保障服务站，提供可能发生的急救、伤口处理等应急服务。</w:t>
      </w:r>
    </w:p>
    <w:p w14:paraId="2948ACD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
          <w:b w:val="0"/>
          <w:bCs w:val="0"/>
          <w:sz w:val="32"/>
          <w:szCs w:val="32"/>
          <w:lang w:eastAsia="zh-CN"/>
        </w:rPr>
      </w:pPr>
      <w:r>
        <w:rPr>
          <w:rFonts w:ascii="Times New Roman" w:hAnsi="Times New Roman" w:eastAsia="仿宋_GB2312"/>
          <w:b w:val="0"/>
          <w:bCs w:val="0"/>
          <w:sz w:val="32"/>
          <w:szCs w:val="32"/>
          <w:lang w:eastAsia="zh-CN"/>
        </w:rPr>
        <w:t>（5）设置外围安保组，对赛场核心区域的外围进行警戒与引导服务。</w:t>
      </w:r>
    </w:p>
    <w:p w14:paraId="15B1554C">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3．赛场布置</w:t>
      </w:r>
    </w:p>
    <w:p w14:paraId="753C0825">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（1）赛场应进行周密设计，绘制满足赛事管理、引导、指示要求的平面图。大赛举行期间，应在比赛场所、人员密集的地方张贴。</w:t>
      </w:r>
    </w:p>
    <w:p w14:paraId="4D21DEA6">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（2）赛场平面图上应标明安全出口、消防通道、警戒区、紧急事件发生时的疏散通道。</w:t>
      </w:r>
    </w:p>
    <w:p w14:paraId="25C78E5D">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（3）赛场的标注、标识应进行统一设计，按规定使用大赛的标注、标识。赛场各功能区域、工位等应具有清晰的标注与标识。</w:t>
      </w:r>
    </w:p>
    <w:p w14:paraId="011F8136">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（4）工位上张贴各种设备的安全文明生产操作规程。</w:t>
      </w:r>
    </w:p>
    <w:p w14:paraId="45C10996">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4.安全防范措施</w:t>
      </w:r>
    </w:p>
    <w:p w14:paraId="5AA74CC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（1）根据大赛具体特点做好安全事故应急预案。</w:t>
      </w:r>
    </w:p>
    <w:p w14:paraId="6BF92B63">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赛前应组织安保人员进行培训，提前进行安全教育和演习，使安保人员熟悉大赛的安全预案，明确分工和职责。督促各部门检查消防设施，做好安全保卫工作，防止火灾、盗窃现象发生，按时关窗锁门，确保大赛期间赛场财产安全。</w:t>
      </w:r>
    </w:p>
    <w:p w14:paraId="22005814">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（3）比赛过程中如若发生安全事故，应立即报告现场总指挥，同时启动事故处理应急预案，各类人员按照分工各尽其责，立即展开现场抢救和组织人员疏散，最大限度地减少人员伤害及财产损失。</w:t>
      </w:r>
    </w:p>
    <w:p w14:paraId="242A7D9C">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（4）比赛结束时，及时进行安全检查，重点做好防火、防盗以及电气、设备的安全检查，防止因疏忽而发生事故。</w:t>
      </w:r>
    </w:p>
    <w:p w14:paraId="495FF7FD">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78" w:name="（二）大赛监督与仲裁管理"/>
      <w:bookmarkEnd w:id="78"/>
      <w:bookmarkStart w:id="79" w:name="_bookmark30"/>
      <w:bookmarkEnd w:id="79"/>
      <w:bookmarkStart w:id="80" w:name="_Toc174097109"/>
      <w:bookmarkStart w:id="81" w:name="_Toc169447838"/>
      <w:r>
        <w:rPr>
          <w:rFonts w:ascii="Times New Roman" w:hAnsi="Times New Roman" w:eastAsia="楷体"/>
          <w:b w:val="0"/>
          <w:bCs w:val="0"/>
          <w:sz w:val="32"/>
          <w:szCs w:val="32"/>
        </w:rPr>
        <w:t>（二）大赛监督与仲裁管理</w:t>
      </w:r>
      <w:bookmarkEnd w:id="80"/>
      <w:bookmarkEnd w:id="81"/>
    </w:p>
    <w:p w14:paraId="234EFA5D">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1.大赛监督</w:t>
      </w:r>
    </w:p>
    <w:p w14:paraId="5DC29C1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（1）监督组在大赛办公室领导下，负责对大赛筹备与组织工作实施全程现场监督。</w:t>
      </w:r>
    </w:p>
    <w:p w14:paraId="038CE35D">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（2）监督组的监督内容包括大赛场地和设施的部署、选手抽签、裁判培训、大赛组织、成绩评判及汇总、成绩发布、申诉仲裁、成绩复核等。</w:t>
      </w:r>
    </w:p>
    <w:p w14:paraId="4F267941">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（3）监督组对比赛过程中明显违规现象，应及时向大赛办公室提出改正建议，同时采取必要技术手段，留取监督的过程资料。比赛结束后， 向大赛组委会提报监督工作报告。</w:t>
      </w:r>
    </w:p>
    <w:p w14:paraId="79C8DCF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（4）监督组不参与具体的赛事组织活动。</w:t>
      </w:r>
    </w:p>
    <w:p w14:paraId="662BA806">
      <w:pPr>
        <w:keepNext w:val="0"/>
        <w:keepLines w:val="0"/>
        <w:pageBreakBefore w:val="0"/>
        <w:widowControl w:val="0"/>
        <w:wordWrap/>
        <w:overflowPunct/>
        <w:topLinePunct w:val="0"/>
        <w:bidi w:val="0"/>
        <w:adjustRightInd w:val="0"/>
        <w:snapToGrid w:val="0"/>
        <w:spacing w:line="580" w:lineRule="exact"/>
        <w:ind w:left="0" w:leftChars="0" w:firstLine="640" w:firstLineChars="200"/>
        <w:outlineLvl w:val="2"/>
        <w:rPr>
          <w:rFonts w:ascii="Times New Roman" w:hAnsi="Times New Roman" w:eastAsia="仿宋"/>
          <w:b w:val="0"/>
          <w:bCs w:val="0"/>
          <w:sz w:val="32"/>
          <w:szCs w:val="32"/>
          <w:lang w:eastAsia="zh-CN"/>
        </w:rPr>
      </w:pPr>
      <w:r>
        <w:rPr>
          <w:rFonts w:ascii="Times New Roman" w:hAnsi="Times New Roman" w:eastAsia="仿宋"/>
          <w:b w:val="0"/>
          <w:bCs w:val="0"/>
          <w:sz w:val="32"/>
          <w:szCs w:val="32"/>
          <w:lang w:eastAsia="zh-CN"/>
        </w:rPr>
        <w:t>2.申诉与仲裁</w:t>
      </w:r>
    </w:p>
    <w:p w14:paraId="1B8A3D9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（1）各参赛选手对不符合大赛规程规定的仪器、设备、工装、材料、物件、计算机软硬件、大赛使用工具、用品，大赛执裁、赛场管理、比赛成绩，以及工作人员的不规范行为等，可向大赛仲裁组提出申诉。</w:t>
      </w:r>
    </w:p>
    <w:p w14:paraId="1889953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（2）申诉主体为参赛选手。</w:t>
      </w:r>
    </w:p>
    <w:p w14:paraId="7B7E2BF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（3）申诉启动时，参赛选手以亲笔签字的书面报告的形式递交大赛仲裁组。报告应对申诉事件的现象、发生时间、涉及人员、申诉依据等进行充分、实事求是的叙述。非书面申诉不予受理。</w:t>
      </w:r>
    </w:p>
    <w:p w14:paraId="37DBBD0D">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（4）提出申诉应在比赛结束后不超过2小时内提出。超过时效不予受理。</w:t>
      </w:r>
    </w:p>
    <w:p w14:paraId="4105AA2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5）大赛仲裁工作组在接到申诉报告后的2小时内组织复议，并及时将复议结果以书面形式告知申诉方。申诉方对复议结果仍有异议，可由大赛组委会机构向大赛办公室提出申诉。大赛办公室的仲裁结果为最终结果。</w:t>
      </w:r>
    </w:p>
    <w:p w14:paraId="160248FF">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（6）申诉方不得以任何理由拒绝接收仲裁结果；不得以任何理由采取过激行为扰乱赛场秩序；仲裁结果由申诉人签收，不能代收；如在约定时间和地点申诉人离开，视为自行放弃申诉。</w:t>
      </w:r>
    </w:p>
    <w:p w14:paraId="232DE3F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（7）申诉方可随时提出放弃申诉。</w:t>
      </w:r>
    </w:p>
    <w:p w14:paraId="14F63167">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82" w:name="_Toc169447839"/>
      <w:bookmarkStart w:id="83" w:name="_Toc73649168"/>
      <w:bookmarkStart w:id="84" w:name="_Toc174097110"/>
      <w:r>
        <w:rPr>
          <w:rFonts w:ascii="黑体" w:hAnsi="黑体" w:eastAsia="黑体"/>
          <w:b w:val="0"/>
          <w:bCs w:val="0"/>
          <w:sz w:val="32"/>
          <w:szCs w:val="32"/>
          <w:lang w:eastAsia="zh-CN"/>
        </w:rPr>
        <w:t>十</w:t>
      </w:r>
      <w:r>
        <w:rPr>
          <w:rFonts w:hint="eastAsia" w:ascii="黑体" w:hAnsi="黑体" w:eastAsia="黑体"/>
          <w:b w:val="0"/>
          <w:bCs w:val="0"/>
          <w:sz w:val="32"/>
          <w:szCs w:val="32"/>
          <w:lang w:eastAsia="zh-CN"/>
        </w:rPr>
        <w:t>一</w:t>
      </w:r>
      <w:r>
        <w:rPr>
          <w:rFonts w:ascii="黑体" w:hAnsi="黑体" w:eastAsia="黑体"/>
          <w:b w:val="0"/>
          <w:bCs w:val="0"/>
          <w:sz w:val="32"/>
          <w:szCs w:val="32"/>
          <w:lang w:eastAsia="zh-CN"/>
        </w:rPr>
        <w:t>、裁判人员要求</w:t>
      </w:r>
      <w:bookmarkEnd w:id="82"/>
      <w:bookmarkEnd w:id="83"/>
      <w:bookmarkEnd w:id="84"/>
    </w:p>
    <w:p w14:paraId="1EDF43EC">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85" w:name="_Toc174097111"/>
      <w:r>
        <w:rPr>
          <w:rFonts w:ascii="Times New Roman" w:hAnsi="Times New Roman" w:eastAsia="楷体"/>
          <w:b w:val="0"/>
          <w:bCs w:val="0"/>
          <w:sz w:val="32"/>
          <w:szCs w:val="32"/>
        </w:rPr>
        <w:t>（一）裁判人员组成</w:t>
      </w:r>
      <w:bookmarkEnd w:id="85"/>
    </w:p>
    <w:p w14:paraId="0E0E177D">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大赛的裁判工作由裁判长、副裁判长、加密裁判、检录裁判、裁判员组成。</w:t>
      </w:r>
    </w:p>
    <w:p w14:paraId="058B06DA">
      <w:pPr>
        <w:pStyle w:val="4"/>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ascii="Times New Roman" w:hAnsi="Times New Roman" w:eastAsia="楷体"/>
          <w:b w:val="0"/>
          <w:bCs w:val="0"/>
          <w:sz w:val="32"/>
          <w:szCs w:val="32"/>
        </w:rPr>
      </w:pPr>
      <w:bookmarkStart w:id="86" w:name="_Toc174097112"/>
      <w:r>
        <w:rPr>
          <w:rFonts w:ascii="Times New Roman" w:hAnsi="Times New Roman" w:eastAsia="楷体"/>
          <w:b w:val="0"/>
          <w:bCs w:val="0"/>
          <w:sz w:val="32"/>
          <w:szCs w:val="32"/>
        </w:rPr>
        <w:t>（二）裁判人员要求</w:t>
      </w:r>
      <w:bookmarkEnd w:id="86"/>
    </w:p>
    <w:p w14:paraId="222B985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1.具有良好的职业道德和心理素质，严守竞赛纪律，服从组织安排，责任心强；</w:t>
      </w:r>
    </w:p>
    <w:p w14:paraId="0E9646C3">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2.有较强的组织协调能力和临场应变能力；</w:t>
      </w:r>
    </w:p>
    <w:p w14:paraId="05B72198">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3.年龄原则上不超过 60 周岁，身体健康，无任何违法违纪记录，且获得工作单位支持，能在规定时间内到岗，并按要求完成指定裁判工作。</w:t>
      </w:r>
    </w:p>
    <w:p w14:paraId="607CD0BE">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4.加密裁判、检录裁判由大赛办公室指派专业人员担任。</w:t>
      </w:r>
    </w:p>
    <w:p w14:paraId="138F0D96">
      <w:pPr>
        <w:pStyle w:val="3"/>
        <w:keepNext w:val="0"/>
        <w:keepLines w:val="0"/>
        <w:pageBreakBefore w:val="0"/>
        <w:widowControl w:val="0"/>
        <w:wordWrap/>
        <w:overflowPunct/>
        <w:topLinePunct w:val="0"/>
        <w:bidi w:val="0"/>
        <w:adjustRightInd w:val="0"/>
        <w:snapToGrid w:val="0"/>
        <w:spacing w:before="0" w:after="0" w:line="580" w:lineRule="exact"/>
        <w:ind w:left="0" w:leftChars="0" w:firstLine="640" w:firstLineChars="200"/>
        <w:rPr>
          <w:rFonts w:hint="eastAsia" w:ascii="黑体" w:hAnsi="黑体" w:eastAsia="黑体"/>
          <w:b w:val="0"/>
          <w:bCs w:val="0"/>
          <w:sz w:val="32"/>
          <w:szCs w:val="32"/>
          <w:lang w:eastAsia="zh-CN"/>
        </w:rPr>
      </w:pPr>
      <w:bookmarkStart w:id="87" w:name="_Toc174097113"/>
      <w:bookmarkStart w:id="88" w:name="_Toc169447840"/>
      <w:r>
        <w:rPr>
          <w:rFonts w:ascii="黑体" w:hAnsi="黑体" w:eastAsia="黑体"/>
          <w:b w:val="0"/>
          <w:bCs w:val="0"/>
          <w:sz w:val="32"/>
          <w:szCs w:val="32"/>
          <w:lang w:eastAsia="zh-CN"/>
        </w:rPr>
        <w:t>十</w:t>
      </w:r>
      <w:r>
        <w:rPr>
          <w:rFonts w:hint="eastAsia" w:ascii="黑体" w:hAnsi="黑体" w:eastAsia="黑体"/>
          <w:b w:val="0"/>
          <w:bCs w:val="0"/>
          <w:sz w:val="32"/>
          <w:szCs w:val="32"/>
          <w:lang w:eastAsia="zh-CN"/>
        </w:rPr>
        <w:t>二</w:t>
      </w:r>
      <w:r>
        <w:rPr>
          <w:rFonts w:ascii="黑体" w:hAnsi="黑体" w:eastAsia="黑体"/>
          <w:b w:val="0"/>
          <w:bCs w:val="0"/>
          <w:sz w:val="32"/>
          <w:szCs w:val="32"/>
          <w:lang w:eastAsia="zh-CN"/>
        </w:rPr>
        <w:t>、</w:t>
      </w:r>
      <w:r>
        <w:rPr>
          <w:rFonts w:hint="eastAsia" w:ascii="黑体" w:hAnsi="黑体" w:eastAsia="黑体"/>
          <w:b w:val="0"/>
          <w:bCs w:val="0"/>
          <w:sz w:val="32"/>
          <w:szCs w:val="32"/>
          <w:lang w:eastAsia="zh-CN"/>
        </w:rPr>
        <w:t>奖励办法</w:t>
      </w:r>
      <w:bookmarkEnd w:id="87"/>
      <w:bookmarkEnd w:id="88"/>
    </w:p>
    <w:p w14:paraId="74AFABD9">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（一）本届本赛项第1名符合相关条件的选手（职工组），经省人力资源和社会保障厅核准后，授予“安徽省技术能手”称号。</w:t>
      </w:r>
    </w:p>
    <w:p w14:paraId="58728E23">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二）本届本赛项对应晋升电子数据取证分析师1—3级职业技能等级证书。排名前10%的选手可晋升职业技能等级二级/技师，已具有职业技能等级二级/技师的，可晋升职业技能等级一级/高级技师；排名前11%—20%的选手，可晋升职业技能等级三级/高级工，已具有职业技能等级三级/高级工的，可晋升职业技能等级二级/技师；排名前21%—40%的选手，可晋升职业技能等级三级/高级工。学生选手最高晋升至职业技能等级三级/高级工。已取得相应职业技能等级证书的，不重复发放。职业技能等级证书以竞赛组委会名义、省技能人才管理服务中心代章形式，由安徽省数字金融科技协会负责制作、发放。</w:t>
      </w:r>
    </w:p>
    <w:p w14:paraId="028A7D90">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三）职工组和学生组设一、二、三等奖。按照参赛选手总成绩由高到低排序，以参赛选手总数为基数，一、二、三等奖获奖比例分别为10%、15%、25%，为获奖选手、指导教师颁发相应奖项。获奖选手比例控制在参赛选手的50%以内。</w:t>
      </w:r>
    </w:p>
    <w:p w14:paraId="4D6F8DA2">
      <w:pPr>
        <w:keepNext w:val="0"/>
        <w:keepLines w:val="0"/>
        <w:pageBreakBefore w:val="0"/>
        <w:widowControl w:val="0"/>
        <w:wordWrap/>
        <w:overflowPunct/>
        <w:topLinePunct w:val="0"/>
        <w:bidi w:val="0"/>
        <w:adjustRightInd w:val="0"/>
        <w:snapToGrid w:val="0"/>
        <w:spacing w:line="580" w:lineRule="exact"/>
        <w:ind w:left="0" w:leftChars="0" w:firstLine="640" w:firstLineChars="200"/>
        <w:rPr>
          <w:rFonts w:ascii="Times New Roman" w:hAnsi="Times New Roman" w:eastAsia="仿宋_GB2312"/>
          <w:b w:val="0"/>
          <w:bCs w:val="0"/>
          <w:sz w:val="28"/>
          <w:szCs w:val="32"/>
          <w:lang w:eastAsia="zh-CN"/>
        </w:rPr>
      </w:pPr>
      <w:r>
        <w:rPr>
          <w:rFonts w:hint="eastAsia" w:ascii="Times New Roman" w:hAnsi="Times New Roman" w:eastAsia="仿宋_GB2312"/>
          <w:b w:val="0"/>
          <w:bCs w:val="0"/>
          <w:sz w:val="32"/>
          <w:szCs w:val="32"/>
          <w:lang w:eastAsia="zh-CN"/>
        </w:rPr>
        <w:t>（四）竞赛组委会办公室将根据各赛项举办情况，会同各赛项承办单位评选“特别贡献奖”、“优秀承办单位”、“优秀协办单位”、“优秀组织奖”、“优秀工作者”和“优秀指导教师”等奖牌和证书。</w:t>
      </w:r>
    </w:p>
    <w:p w14:paraId="3F6B15E9">
      <w:pPr>
        <w:pStyle w:val="2"/>
        <w:keepNext w:val="0"/>
        <w:keepLines w:val="0"/>
        <w:pageBreakBefore w:val="0"/>
        <w:widowControl w:val="0"/>
        <w:wordWrap/>
        <w:overflowPunct/>
        <w:topLinePunct w:val="0"/>
        <w:bidi w:val="0"/>
        <w:snapToGrid w:val="0"/>
        <w:ind w:left="0"/>
        <w:rPr>
          <w:rFonts w:eastAsiaTheme="minorEastAsia"/>
          <w:b w:val="0"/>
          <w:bCs w:val="0"/>
          <w:lang w:eastAsia="zh-CN"/>
        </w:rPr>
      </w:pPr>
    </w:p>
    <w:p w14:paraId="3079CF35">
      <w:pPr>
        <w:pStyle w:val="5"/>
        <w:ind w:left="0" w:leftChars="0" w:firstLine="0" w:firstLineChars="0"/>
        <w:rPr>
          <w:rFonts w:hint="default"/>
          <w:lang w:eastAsia="zh-CN"/>
        </w:rPr>
      </w:pPr>
    </w:p>
    <w:p w14:paraId="63BA1842"/>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17CC">
    <w:pPr>
      <w:spacing w:line="177" w:lineRule="auto"/>
      <w:ind w:right="27"/>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C9E3F">
                          <w:pPr>
                            <w:pStyle w:val="10"/>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E2C9E3F">
                    <w:pPr>
                      <w:pStyle w:val="10"/>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1905">
    <w:pPr>
      <w:pStyle w:val="6"/>
      <w:spacing w:line="14" w:lineRule="auto"/>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9E04">
                          <w:pPr>
                            <w:pStyle w:val="10"/>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99E04">
                    <w:pPr>
                      <w:pStyle w:val="10"/>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hint="eastAsia"/>
        <w:sz w:val="1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CD38">
    <w:pPr>
      <w:pStyle w:val="6"/>
      <w:spacing w:line="14" w:lineRule="auto"/>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97A26">
                          <w:pPr>
                            <w:pStyle w:val="10"/>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A97A26">
                    <w:pPr>
                      <w:pStyle w:val="10"/>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hint="eastAsia"/>
        <w:sz w:val="13"/>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772E">
    <w:pPr>
      <w:pStyle w:val="1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8E679"/>
    <w:multiLevelType w:val="singleLevel"/>
    <w:tmpl w:val="F088E6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0E372E3"/>
    <w:rsid w:val="30E3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14:ligatures w14:val="none"/>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color w:val="auto"/>
      <w:kern w:val="2"/>
      <w:sz w:val="32"/>
      <w:szCs w:val="24"/>
      <w:lang w:eastAsia="zh-CN"/>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index 9"/>
    <w:basedOn w:val="1"/>
    <w:next w:val="1"/>
    <w:qFormat/>
    <w:uiPriority w:val="0"/>
    <w:pPr>
      <w:ind w:left="3360"/>
    </w:pPr>
    <w:rPr>
      <w:rFonts w:ascii="Calibri" w:hAnsi="Calibri"/>
      <w:szCs w:val="22"/>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6">
    <w:name w:val="Body Text"/>
    <w:basedOn w:val="1"/>
    <w:semiHidden/>
    <w:qFormat/>
    <w:uiPriority w:val="0"/>
    <w:rPr>
      <w:rFonts w:ascii="仿宋" w:hAnsi="仿宋" w:eastAsia="仿宋" w:cs="仿宋"/>
      <w:sz w:val="31"/>
      <w:szCs w:val="31"/>
    </w:r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39"/>
    <w:pPr>
      <w:widowControl w:val="0"/>
      <w:kinsoku/>
      <w:autoSpaceDE/>
      <w:autoSpaceDN/>
      <w:adjustRightInd/>
      <w:snapToGrid/>
      <w:ind w:left="840" w:leftChars="400"/>
      <w:jc w:val="both"/>
      <w:textAlignment w:val="auto"/>
    </w:pPr>
    <w:rPr>
      <w:rFonts w:ascii="Calibri" w:hAnsi="Calibri" w:eastAsia="宋体" w:cs="Times New Roman"/>
      <w:snapToGrid/>
      <w:color w:val="auto"/>
      <w:kern w:val="2"/>
      <w:szCs w:val="24"/>
      <w:lang w:eastAsia="zh-CN"/>
    </w:rPr>
  </w:style>
  <w:style w:type="paragraph" w:styleId="9">
    <w:name w:val="Body Text Indent 2"/>
    <w:basedOn w:val="1"/>
    <w:unhideWhenUsed/>
    <w:qFormat/>
    <w:uiPriority w:val="99"/>
    <w:pPr>
      <w:widowControl w:val="0"/>
      <w:kinsoku/>
      <w:autoSpaceDE/>
      <w:autoSpaceDN/>
      <w:adjustRightInd/>
      <w:snapToGrid/>
      <w:spacing w:after="120" w:line="480" w:lineRule="auto"/>
      <w:ind w:left="420" w:leftChars="200"/>
      <w:jc w:val="both"/>
      <w:textAlignment w:val="auto"/>
    </w:pPr>
    <w:rPr>
      <w:rFonts w:ascii="Calibri" w:hAnsi="Calibri" w:eastAsia="宋体" w:cs="Times New Roman"/>
      <w:snapToGrid/>
      <w:color w:val="auto"/>
      <w:kern w:val="2"/>
      <w:szCs w:val="24"/>
      <w:lang w:eastAsia="zh-CN"/>
    </w:rPr>
  </w:style>
  <w:style w:type="paragraph" w:styleId="10">
    <w:name w:val="footer"/>
    <w:basedOn w:val="1"/>
    <w:qFormat/>
    <w:uiPriority w:val="99"/>
    <w:pPr>
      <w:tabs>
        <w:tab w:val="center" w:pos="4153"/>
        <w:tab w:val="right" w:pos="8306"/>
      </w:tabs>
    </w:pPr>
    <w:rPr>
      <w:sz w:val="18"/>
    </w:rPr>
  </w:style>
  <w:style w:type="paragraph" w:styleId="11">
    <w:name w:val="header"/>
    <w:basedOn w:val="1"/>
    <w:unhideWhenUsed/>
    <w:qFormat/>
    <w:uiPriority w:val="99"/>
    <w:pPr>
      <w:tabs>
        <w:tab w:val="center" w:pos="4153"/>
        <w:tab w:val="right" w:pos="8306"/>
      </w:tabs>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Body Text First Indent"/>
    <w:basedOn w:val="6"/>
    <w:semiHidden/>
    <w:unhideWhenUsed/>
    <w:qFormat/>
    <w:uiPriority w:val="99"/>
    <w:pPr>
      <w:spacing w:after="120"/>
      <w:ind w:firstLine="420" w:firstLineChars="100"/>
    </w:pPr>
    <w:rPr>
      <w:rFonts w:ascii="Arial" w:hAnsi="Arial" w:eastAsia="Arial" w:cs="Arial"/>
      <w:sz w:val="21"/>
      <w:szCs w:val="21"/>
    </w:rPr>
  </w:style>
  <w:style w:type="table" w:styleId="16">
    <w:name w:val="Table Grid"/>
    <w:basedOn w:val="15"/>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26E5" w:themeColor="hyperlink"/>
      <w:u w:val="single"/>
      <w14:textFill>
        <w14:solidFill>
          <w14:schemeClr w14:val="hlink"/>
        </w14:solidFill>
      </w14:textFill>
    </w:rPr>
  </w:style>
  <w:style w:type="paragraph" w:customStyle="1" w:styleId="1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2024-08-15T06:16:00Z</dcterms:created>
  <dc:creator>武力</dc:creator>
  <cp:lastModifiedBy>武力</cp:lastModifiedBy>
  <dcterms:modified xsi:type="dcterms:W3CDTF">2024-08-15T06:18:16Z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1E8819A81ECD4B64922201F6C72512E2_11</vt:lpwstr>
  </property>
</Properties>
</file>